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4F" w:rsidRDefault="00E56C03" w:rsidP="00E56C03">
      <w:pPr>
        <w:jc w:val="center"/>
      </w:pPr>
      <w:r>
        <w:t>Adult Guardianship/Conservatorship</w:t>
      </w:r>
    </w:p>
    <w:p w:rsidR="00E56C03" w:rsidRDefault="00E56C03" w:rsidP="00E56C03">
      <w:pPr>
        <w:jc w:val="center"/>
      </w:pPr>
    </w:p>
    <w:p w:rsidR="00E56C03" w:rsidRDefault="00E56C03" w:rsidP="00E56C03">
      <w:r>
        <w:t>I.</w:t>
      </w:r>
      <w:r>
        <w:tab/>
        <w:t>Introduction</w:t>
      </w:r>
    </w:p>
    <w:p w:rsidR="00E56C03" w:rsidRDefault="00E56C03" w:rsidP="00E56C03">
      <w:r>
        <w:tab/>
        <w:t>A.</w:t>
      </w:r>
      <w:r>
        <w:tab/>
        <w:t>What is a guardianship and conservatorship?</w:t>
      </w:r>
    </w:p>
    <w:p w:rsidR="00E56C03" w:rsidRDefault="00E56C03" w:rsidP="00E56C03">
      <w:r>
        <w:tab/>
        <w:t>B.</w:t>
      </w:r>
      <w:r>
        <w:tab/>
        <w:t xml:space="preserve">Legal presumptions of O.C.G.A. §§29-4-1 and 29-5-1:  no presumption to </w:t>
      </w:r>
      <w:r>
        <w:tab/>
      </w:r>
      <w:r>
        <w:tab/>
      </w:r>
      <w:r>
        <w:tab/>
        <w:t xml:space="preserve">be in need of guardian/conservator unless adjudicated by a court to be in </w:t>
      </w:r>
      <w:r>
        <w:tab/>
      </w:r>
      <w:r>
        <w:tab/>
      </w:r>
      <w:r>
        <w:tab/>
        <w:t xml:space="preserve">need of one.  </w:t>
      </w:r>
      <w:r>
        <w:tab/>
      </w:r>
    </w:p>
    <w:p w:rsidR="00E56C03" w:rsidRDefault="00E56C03" w:rsidP="00E56C03">
      <w:r>
        <w:tab/>
        <w:t>C.</w:t>
      </w:r>
      <w:r>
        <w:tab/>
        <w:t>How does it differ from other forms of alternative decision-making?</w:t>
      </w:r>
    </w:p>
    <w:p w:rsidR="00E56C03" w:rsidRDefault="00E56C03" w:rsidP="00E56C03"/>
    <w:p w:rsidR="00E56C03" w:rsidRDefault="00E56C03" w:rsidP="00E56C03">
      <w:r>
        <w:t>II.</w:t>
      </w:r>
      <w:r>
        <w:tab/>
        <w:t xml:space="preserve">Current issues driving greater demand for establishing guardianships and </w:t>
      </w:r>
      <w:r>
        <w:tab/>
      </w:r>
      <w:r>
        <w:tab/>
        <w:t>conservatorships</w:t>
      </w:r>
    </w:p>
    <w:p w:rsidR="00E56C03" w:rsidRDefault="00E56C03" w:rsidP="00E56C03">
      <w:r>
        <w:tab/>
        <w:t>A.</w:t>
      </w:r>
      <w:r>
        <w:tab/>
        <w:t xml:space="preserve">HIPPA laws passed in 1996 affecting who can receive a patient’s </w:t>
      </w:r>
      <w:r w:rsidR="001840CF">
        <w:tab/>
      </w:r>
      <w:r w:rsidR="001840CF">
        <w:tab/>
      </w:r>
      <w:r w:rsidR="001840CF">
        <w:tab/>
      </w:r>
      <w:r w:rsidR="001840CF">
        <w:tab/>
      </w:r>
      <w:r>
        <w:t>information</w:t>
      </w:r>
    </w:p>
    <w:p w:rsidR="00E56C03" w:rsidRDefault="00E56C03" w:rsidP="00E56C03">
      <w:r>
        <w:tab/>
        <w:t>B.</w:t>
      </w:r>
      <w:r>
        <w:tab/>
        <w:t xml:space="preserve">Aging population – approximately 20% of the population are baby </w:t>
      </w:r>
      <w:r w:rsidR="001840CF">
        <w:tab/>
      </w:r>
      <w:r w:rsidR="001840CF">
        <w:tab/>
      </w:r>
      <w:r w:rsidR="001840CF">
        <w:tab/>
      </w:r>
      <w:r w:rsidR="001840CF">
        <w:tab/>
      </w:r>
      <w:r>
        <w:t xml:space="preserve">boomers – between the ages of </w:t>
      </w:r>
      <w:r w:rsidR="001840CF">
        <w:t>55 and 73</w:t>
      </w:r>
    </w:p>
    <w:p w:rsidR="001840CF" w:rsidRDefault="001840CF" w:rsidP="00E56C03">
      <w:r>
        <w:tab/>
        <w:t>C.</w:t>
      </w:r>
      <w:r>
        <w:tab/>
        <w:t>Increased awareness of the vulnerability of people under a disability</w:t>
      </w:r>
    </w:p>
    <w:p w:rsidR="00E56C03" w:rsidRDefault="00E56C03" w:rsidP="00E56C03">
      <w:r>
        <w:tab/>
      </w:r>
    </w:p>
    <w:p w:rsidR="001840CF" w:rsidRDefault="001840CF" w:rsidP="00E56C03">
      <w:r>
        <w:t>III.</w:t>
      </w:r>
      <w:r>
        <w:tab/>
        <w:t>General statements on the law</w:t>
      </w:r>
    </w:p>
    <w:p w:rsidR="001840CF" w:rsidRDefault="001840CF" w:rsidP="00E56C03">
      <w:r>
        <w:tab/>
        <w:t>A.</w:t>
      </w:r>
      <w:r>
        <w:tab/>
        <w:t>Probate Courts have exclusive, original and general jurisdiction over</w:t>
      </w:r>
    </w:p>
    <w:p w:rsidR="001840CF" w:rsidRDefault="001840CF" w:rsidP="00E56C03">
      <w:r>
        <w:tab/>
      </w:r>
      <w:r>
        <w:tab/>
        <w:t>1.</w:t>
      </w:r>
      <w:r>
        <w:tab/>
        <w:t>Establishment of guardianship/conservatorship</w:t>
      </w:r>
    </w:p>
    <w:p w:rsidR="001840CF" w:rsidRDefault="001840CF" w:rsidP="00E56C03">
      <w:r>
        <w:tab/>
      </w:r>
      <w:r>
        <w:tab/>
        <w:t>2.</w:t>
      </w:r>
      <w:r>
        <w:tab/>
        <w:t>Monitoring of guardianship/conservatorship</w:t>
      </w:r>
    </w:p>
    <w:p w:rsidR="001840CF" w:rsidRDefault="001840CF" w:rsidP="00E56C03">
      <w:r>
        <w:tab/>
      </w:r>
      <w:r>
        <w:tab/>
        <w:t>3.</w:t>
      </w:r>
      <w:r>
        <w:tab/>
        <w:t>Citation/removal of guardian/conservator</w:t>
      </w:r>
    </w:p>
    <w:p w:rsidR="001840CF" w:rsidRDefault="001840CF" w:rsidP="00E56C03">
      <w:r>
        <w:tab/>
        <w:t>B.</w:t>
      </w:r>
      <w:r>
        <w:tab/>
        <w:t xml:space="preserve">Guardianship/Conservatorship law – Title 29 </w:t>
      </w:r>
    </w:p>
    <w:p w:rsidR="001840CF" w:rsidRDefault="001840CF" w:rsidP="00E56C03">
      <w:r>
        <w:tab/>
      </w:r>
      <w:r>
        <w:tab/>
        <w:t>1.</w:t>
      </w:r>
      <w:r>
        <w:tab/>
        <w:t>Substantially revised in 2005</w:t>
      </w:r>
    </w:p>
    <w:p w:rsidR="001840CF" w:rsidRDefault="001840CF" w:rsidP="00E56C03">
      <w:r>
        <w:tab/>
      </w:r>
      <w:r>
        <w:tab/>
        <w:t>2.</w:t>
      </w:r>
      <w:r>
        <w:tab/>
        <w:t xml:space="preserve">Began using terms “guardian” and “conservator” versus “guardian </w:t>
      </w:r>
      <w:r>
        <w:tab/>
      </w:r>
      <w:r>
        <w:tab/>
      </w:r>
      <w:r>
        <w:tab/>
      </w:r>
      <w:r>
        <w:tab/>
        <w:t>of the person” and “guardian of the property”</w:t>
      </w:r>
    </w:p>
    <w:p w:rsidR="001840CF" w:rsidRDefault="001840CF" w:rsidP="00E56C03">
      <w:r>
        <w:tab/>
      </w:r>
      <w:r>
        <w:tab/>
        <w:t>3.</w:t>
      </w:r>
      <w:r>
        <w:tab/>
        <w:t xml:space="preserve">Uniform Guardianship and Conservatorship Proceedings </w:t>
      </w:r>
      <w:r>
        <w:tab/>
      </w:r>
      <w:r>
        <w:tab/>
      </w:r>
      <w:r>
        <w:tab/>
      </w:r>
      <w:r>
        <w:tab/>
      </w:r>
      <w:r>
        <w:tab/>
        <w:t>Jurisdiction Act – Chapter 11</w:t>
      </w:r>
    </w:p>
    <w:p w:rsidR="001840CF" w:rsidRDefault="001840CF" w:rsidP="00E56C03">
      <w:r>
        <w:tab/>
        <w:t>C.</w:t>
      </w:r>
      <w:r>
        <w:tab/>
        <w:t>Issues the code tries to address</w:t>
      </w:r>
    </w:p>
    <w:p w:rsidR="001840CF" w:rsidRDefault="001840CF" w:rsidP="00E56C03">
      <w:r>
        <w:tab/>
      </w:r>
      <w:r>
        <w:tab/>
        <w:t>1.</w:t>
      </w:r>
      <w:r>
        <w:tab/>
      </w:r>
      <w:r w:rsidR="003C7E2F">
        <w:t>Ensuring maximum self-reliance and independence of Ward</w:t>
      </w:r>
    </w:p>
    <w:p w:rsidR="00093232" w:rsidRDefault="00093232" w:rsidP="00E56C03">
      <w:r>
        <w:tab/>
      </w:r>
      <w:r>
        <w:tab/>
        <w:t>2.</w:t>
      </w:r>
      <w:r>
        <w:tab/>
        <w:t xml:space="preserve">Giving the Ward input into who is appointed as guardian or </w:t>
      </w:r>
      <w:r w:rsidR="009F5048">
        <w:tab/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conservator</w:t>
      </w:r>
    </w:p>
    <w:p w:rsidR="003C7E2F" w:rsidRDefault="003C7E2F" w:rsidP="00E56C03">
      <w:r>
        <w:tab/>
      </w:r>
      <w:r>
        <w:tab/>
      </w:r>
      <w:r w:rsidR="009F5048">
        <w:t>3</w:t>
      </w:r>
      <w:r>
        <w:t>.</w:t>
      </w:r>
      <w:r>
        <w:tab/>
        <w:t xml:space="preserve">Increased burden of proof on party attempting to establish a </w:t>
      </w:r>
      <w:r w:rsidR="009F5048">
        <w:tab/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guardianship or conservatorship over another</w:t>
      </w:r>
    </w:p>
    <w:p w:rsidR="003C7E2F" w:rsidRDefault="003C7E2F" w:rsidP="00E56C03">
      <w:r>
        <w:tab/>
      </w:r>
      <w:r>
        <w:tab/>
      </w:r>
      <w:r w:rsidR="009F5048">
        <w:t>4</w:t>
      </w:r>
      <w:r>
        <w:t>.</w:t>
      </w:r>
      <w:r>
        <w:tab/>
        <w:t xml:space="preserve">Safeguards to ensure person not railroaded into a guardianship or </w:t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conservatorship</w:t>
      </w:r>
    </w:p>
    <w:p w:rsidR="003C7E2F" w:rsidRDefault="003C7E2F" w:rsidP="00E56C03">
      <w:r>
        <w:tab/>
      </w:r>
      <w:r>
        <w:tab/>
      </w:r>
      <w:r>
        <w:tab/>
        <w:t>a.</w:t>
      </w:r>
      <w:r>
        <w:tab/>
        <w:t>Independent evaluation</w:t>
      </w:r>
    </w:p>
    <w:p w:rsidR="003C7E2F" w:rsidRDefault="003C7E2F" w:rsidP="00E56C03"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  <w:t>Right to representation</w:t>
      </w:r>
    </w:p>
    <w:p w:rsidR="003C7E2F" w:rsidRDefault="003C7E2F" w:rsidP="00E56C03">
      <w:r>
        <w:tab/>
      </w:r>
      <w:r>
        <w:tab/>
      </w:r>
      <w:r>
        <w:tab/>
        <w:t>c.</w:t>
      </w:r>
      <w:r>
        <w:tab/>
        <w:t xml:space="preserve">Notice </w:t>
      </w:r>
    </w:p>
    <w:p w:rsidR="003C7E2F" w:rsidRDefault="003C7E2F" w:rsidP="00E56C03">
      <w:r>
        <w:tab/>
      </w:r>
      <w:r>
        <w:tab/>
      </w:r>
      <w:r>
        <w:tab/>
        <w:t>d.</w:t>
      </w:r>
      <w:r>
        <w:tab/>
        <w:t>Requirement for a hearing</w:t>
      </w:r>
    </w:p>
    <w:p w:rsidR="003C7E2F" w:rsidRDefault="003C7E2F" w:rsidP="00E56C03">
      <w:r>
        <w:tab/>
      </w:r>
      <w:r>
        <w:tab/>
      </w:r>
      <w:r>
        <w:tab/>
        <w:t>e.</w:t>
      </w:r>
      <w:r>
        <w:tab/>
        <w:t xml:space="preserve">Deference to Proposed Ward in who would serve as guardian </w:t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or conservator if one needed</w:t>
      </w:r>
    </w:p>
    <w:p w:rsidR="003C7E2F" w:rsidRDefault="003C7E2F" w:rsidP="00E56C03"/>
    <w:p w:rsidR="00093232" w:rsidRDefault="00093232" w:rsidP="00E56C03"/>
    <w:p w:rsidR="00093232" w:rsidRDefault="00093232" w:rsidP="00E56C03"/>
    <w:p w:rsidR="00093232" w:rsidRDefault="00093232" w:rsidP="00E56C03"/>
    <w:p w:rsidR="00093232" w:rsidRDefault="00093232" w:rsidP="00E56C03"/>
    <w:p w:rsidR="003C7E2F" w:rsidRDefault="003C7E2F" w:rsidP="00E56C03">
      <w:r>
        <w:lastRenderedPageBreak/>
        <w:t>IV</w:t>
      </w:r>
      <w:r>
        <w:tab/>
        <w:t>The process</w:t>
      </w:r>
    </w:p>
    <w:p w:rsidR="003C7E2F" w:rsidRDefault="003C7E2F" w:rsidP="00E56C03">
      <w:r>
        <w:tab/>
        <w:t>A.</w:t>
      </w:r>
      <w:r>
        <w:tab/>
        <w:t>Filing of petition – GPCSF 12</w:t>
      </w:r>
    </w:p>
    <w:p w:rsidR="003C7E2F" w:rsidRDefault="003C7E2F" w:rsidP="00E56C03">
      <w:r>
        <w:tab/>
      </w:r>
      <w:r>
        <w:tab/>
        <w:t>1.</w:t>
      </w:r>
      <w:r>
        <w:tab/>
        <w:t>Two interested parties</w:t>
      </w:r>
    </w:p>
    <w:p w:rsidR="003C7E2F" w:rsidRDefault="003C7E2F" w:rsidP="00E56C03">
      <w:r>
        <w:tab/>
      </w:r>
      <w:r>
        <w:tab/>
        <w:t>2.</w:t>
      </w:r>
      <w:r>
        <w:tab/>
        <w:t xml:space="preserve">One interested party and affidavit from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physician/psychologist/LCSW who has examined no more than 15 </w:t>
      </w:r>
      <w:r>
        <w:tab/>
      </w:r>
      <w:r>
        <w:tab/>
      </w:r>
      <w:r>
        <w:tab/>
      </w:r>
      <w:r>
        <w:tab/>
        <w:t>days prior to petition being filed</w:t>
      </w:r>
    </w:p>
    <w:p w:rsidR="003C7E2F" w:rsidRDefault="003C7E2F" w:rsidP="00E56C03">
      <w:r>
        <w:tab/>
      </w:r>
      <w:r>
        <w:tab/>
        <w:t>3.</w:t>
      </w:r>
      <w:r>
        <w:tab/>
        <w:t>Filed where Proposed Ward is domiciled or found</w:t>
      </w:r>
    </w:p>
    <w:p w:rsidR="003C7E2F" w:rsidRDefault="003C7E2F" w:rsidP="00E56C03">
      <w:r>
        <w:tab/>
        <w:t>B.</w:t>
      </w:r>
      <w:r>
        <w:tab/>
        <w:t>Initial review by Court</w:t>
      </w:r>
    </w:p>
    <w:p w:rsidR="003C7E2F" w:rsidRDefault="003C7E2F" w:rsidP="00E56C03">
      <w:r>
        <w:tab/>
      </w:r>
      <w:r>
        <w:tab/>
        <w:t>1.</w:t>
      </w:r>
      <w:r>
        <w:tab/>
        <w:t xml:space="preserve">Looking for probable cause to believe Proposed Ward may be in </w:t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need of a guardian/conservator</w:t>
      </w:r>
    </w:p>
    <w:p w:rsidR="003C7E2F" w:rsidRDefault="003C7E2F" w:rsidP="00E56C03">
      <w:r>
        <w:tab/>
      </w:r>
      <w:r>
        <w:tab/>
        <w:t>2.</w:t>
      </w:r>
      <w:r>
        <w:tab/>
        <w:t>Can dismiss if probable cause not found</w:t>
      </w:r>
    </w:p>
    <w:p w:rsidR="003C7E2F" w:rsidRDefault="003C7E2F" w:rsidP="00E56C03">
      <w:r>
        <w:tab/>
        <w:t>C.</w:t>
      </w:r>
      <w:r>
        <w:tab/>
        <w:t>Notice to Proposed Ward</w:t>
      </w:r>
    </w:p>
    <w:p w:rsidR="003C7E2F" w:rsidRDefault="003C7E2F" w:rsidP="00E56C03">
      <w:r>
        <w:tab/>
      </w:r>
      <w:r>
        <w:tab/>
        <w:t>1.</w:t>
      </w:r>
      <w:r>
        <w:tab/>
        <w:t>Requires PERSONAL SERVICE</w:t>
      </w:r>
    </w:p>
    <w:p w:rsidR="003C7E2F" w:rsidRDefault="003C7E2F" w:rsidP="00E56C03">
      <w:r>
        <w:tab/>
      </w:r>
      <w:r>
        <w:tab/>
        <w:t>2.</w:t>
      </w:r>
      <w:r>
        <w:tab/>
        <w:t>Inform Proposed Ward of rights</w:t>
      </w:r>
    </w:p>
    <w:p w:rsidR="003C7E2F" w:rsidRDefault="003C7E2F" w:rsidP="00E56C03">
      <w:r>
        <w:tab/>
      </w:r>
      <w:r>
        <w:tab/>
      </w:r>
      <w:r>
        <w:tab/>
        <w:t>a.</w:t>
      </w:r>
      <w:r>
        <w:tab/>
        <w:t>Counsel</w:t>
      </w:r>
    </w:p>
    <w:p w:rsidR="003C7E2F" w:rsidRDefault="003C7E2F" w:rsidP="00E56C03">
      <w:r>
        <w:tab/>
      </w:r>
      <w:r>
        <w:tab/>
      </w:r>
      <w:r>
        <w:tab/>
        <w:t>b.</w:t>
      </w:r>
      <w:r>
        <w:tab/>
        <w:t>Attend hearing</w:t>
      </w:r>
    </w:p>
    <w:p w:rsidR="003C7E2F" w:rsidRDefault="003C7E2F" w:rsidP="00E56C03">
      <w:r>
        <w:tab/>
      </w:r>
      <w:r>
        <w:tab/>
      </w:r>
      <w:r>
        <w:tab/>
        <w:t>c.</w:t>
      </w:r>
      <w:r>
        <w:tab/>
        <w:t>What can happen if guardianship/conservatorship granted</w:t>
      </w:r>
    </w:p>
    <w:p w:rsidR="003C7E2F" w:rsidRDefault="003C7E2F" w:rsidP="00E56C03">
      <w:r>
        <w:tab/>
      </w:r>
      <w:r>
        <w:tab/>
        <w:t>3.</w:t>
      </w:r>
      <w:r>
        <w:tab/>
        <w:t>Date of evaluation</w:t>
      </w:r>
    </w:p>
    <w:p w:rsidR="003C7E2F" w:rsidRDefault="003C7E2F" w:rsidP="00E56C03">
      <w:r>
        <w:tab/>
        <w:t>D.</w:t>
      </w:r>
      <w:r>
        <w:tab/>
        <w:t>Notice to others</w:t>
      </w:r>
    </w:p>
    <w:p w:rsidR="003C7E2F" w:rsidRDefault="00093232" w:rsidP="00E56C03">
      <w:r>
        <w:tab/>
      </w:r>
      <w:r>
        <w:tab/>
        <w:t>1.</w:t>
      </w:r>
      <w:r>
        <w:tab/>
        <w:t>Statutory interested parties</w:t>
      </w:r>
    </w:p>
    <w:p w:rsidR="00093232" w:rsidRDefault="00093232" w:rsidP="00E56C03">
      <w:r>
        <w:tab/>
      </w:r>
      <w:r>
        <w:tab/>
        <w:t>2.</w:t>
      </w:r>
      <w:r>
        <w:tab/>
        <w:t>POAs and HCPOAs/Advance Directives</w:t>
      </w:r>
    </w:p>
    <w:p w:rsidR="00093232" w:rsidRDefault="00093232" w:rsidP="00E56C03">
      <w:r>
        <w:tab/>
      </w:r>
      <w:r>
        <w:tab/>
        <w:t>3.</w:t>
      </w:r>
      <w:r>
        <w:tab/>
        <w:t>Chapter 11 people</w:t>
      </w:r>
    </w:p>
    <w:p w:rsidR="00093232" w:rsidRDefault="00093232" w:rsidP="00E56C03">
      <w:r>
        <w:tab/>
        <w:t>E.</w:t>
      </w:r>
      <w:r>
        <w:tab/>
        <w:t>Evaluation</w:t>
      </w:r>
    </w:p>
    <w:p w:rsidR="00093232" w:rsidRDefault="00093232" w:rsidP="00E56C03">
      <w:r>
        <w:tab/>
      </w:r>
      <w:r>
        <w:tab/>
        <w:t>1.</w:t>
      </w:r>
      <w:r>
        <w:tab/>
        <w:t>Independent evaluator usually chosen by court</w:t>
      </w:r>
    </w:p>
    <w:p w:rsidR="00093232" w:rsidRDefault="00093232" w:rsidP="00E56C03">
      <w:r>
        <w:tab/>
      </w:r>
      <w:r>
        <w:tab/>
        <w:t>2.</w:t>
      </w:r>
      <w:r>
        <w:tab/>
        <w:t>Proposed Ward can be made to attend</w:t>
      </w:r>
    </w:p>
    <w:p w:rsidR="00093232" w:rsidRDefault="00093232" w:rsidP="00E56C03">
      <w:r>
        <w:tab/>
      </w:r>
      <w:r>
        <w:tab/>
        <w:t>3.</w:t>
      </w:r>
      <w:r>
        <w:tab/>
        <w:t>Proposed Ward does not have to say anything</w:t>
      </w:r>
    </w:p>
    <w:p w:rsidR="00093232" w:rsidRDefault="00093232" w:rsidP="00E56C03">
      <w:r>
        <w:tab/>
      </w:r>
      <w:r>
        <w:tab/>
        <w:t>4.</w:t>
      </w:r>
      <w:r>
        <w:tab/>
        <w:t>Attorney for Proposed Ward can attend but not contribute</w:t>
      </w:r>
    </w:p>
    <w:p w:rsidR="00093232" w:rsidRDefault="00093232" w:rsidP="00E56C03">
      <w:r>
        <w:tab/>
      </w:r>
      <w:r>
        <w:tab/>
        <w:t>5.</w:t>
      </w:r>
      <w:r>
        <w:tab/>
        <w:t>Proposed Ward can seek their own independent evaluation</w:t>
      </w:r>
    </w:p>
    <w:p w:rsidR="009F5048" w:rsidRDefault="009F5048" w:rsidP="00E56C03">
      <w:r>
        <w:tab/>
      </w:r>
      <w:r>
        <w:tab/>
        <w:t>6.</w:t>
      </w:r>
      <w:r>
        <w:tab/>
        <w:t xml:space="preserve">Court makes second probable cause decision after </w:t>
      </w:r>
      <w:proofErr w:type="spellStart"/>
      <w:r>
        <w:t>evalution</w:t>
      </w:r>
      <w:proofErr w:type="spellEnd"/>
    </w:p>
    <w:p w:rsidR="00093232" w:rsidRDefault="00093232" w:rsidP="00E56C03">
      <w:r>
        <w:tab/>
        <w:t>F.</w:t>
      </w:r>
      <w:r>
        <w:tab/>
        <w:t>Hearing</w:t>
      </w:r>
    </w:p>
    <w:p w:rsidR="00093232" w:rsidRDefault="00093232" w:rsidP="00E56C03">
      <w:r>
        <w:tab/>
      </w:r>
      <w:r>
        <w:tab/>
        <w:t>1.</w:t>
      </w:r>
      <w:r>
        <w:tab/>
        <w:t>Takes place at court or, for good cause, somewhere else</w:t>
      </w:r>
    </w:p>
    <w:p w:rsidR="00093232" w:rsidRDefault="00093232" w:rsidP="00E56C03">
      <w:r>
        <w:tab/>
      </w:r>
      <w:r>
        <w:tab/>
        <w:t>2.</w:t>
      </w:r>
      <w:r>
        <w:tab/>
        <w:t>Counsel for Proposed Ward can waive their client’s presence</w:t>
      </w:r>
      <w:r>
        <w:tab/>
      </w:r>
      <w:r>
        <w:tab/>
        <w:t>3.</w:t>
      </w:r>
      <w:r>
        <w:tab/>
        <w:t xml:space="preserve">Burden on petitioners to show need by clear and convincing </w:t>
      </w:r>
      <w:r w:rsidR="009F5048">
        <w:tab/>
      </w:r>
      <w:r w:rsidR="009F5048">
        <w:tab/>
      </w:r>
      <w:r w:rsidR="009F5048">
        <w:tab/>
      </w:r>
      <w:r w:rsidR="009F5048">
        <w:tab/>
      </w:r>
      <w:r w:rsidR="009F5048">
        <w:tab/>
      </w:r>
      <w:r>
        <w:t>evidence</w:t>
      </w:r>
    </w:p>
    <w:p w:rsidR="00093232" w:rsidRDefault="00093232" w:rsidP="00E56C03">
      <w:r>
        <w:tab/>
      </w:r>
      <w:r>
        <w:tab/>
        <w:t>4.</w:t>
      </w:r>
      <w:r>
        <w:tab/>
        <w:t>Preference for who serves as guardian/conservator</w:t>
      </w:r>
    </w:p>
    <w:p w:rsidR="00093232" w:rsidRDefault="00093232" w:rsidP="00E56C03">
      <w:r>
        <w:tab/>
      </w:r>
      <w:r>
        <w:tab/>
        <w:t>5.</w:t>
      </w:r>
      <w:r>
        <w:tab/>
        <w:t>Must be reported or recorded</w:t>
      </w:r>
    </w:p>
    <w:p w:rsidR="009F5048" w:rsidRDefault="009F5048" w:rsidP="00E56C03"/>
    <w:p w:rsidR="009F5048" w:rsidRDefault="009F5048" w:rsidP="009F5048">
      <w:r>
        <w:t>V.</w:t>
      </w:r>
      <w:r>
        <w:tab/>
        <w:t>Appeals</w:t>
      </w:r>
    </w:p>
    <w:p w:rsidR="009F5048" w:rsidRDefault="009F5048" w:rsidP="009F5048">
      <w:r>
        <w:tab/>
        <w:t>A.</w:t>
      </w:r>
      <w:r>
        <w:tab/>
        <w:t>Article 6 courts go to the Court of Appeals</w:t>
      </w:r>
    </w:p>
    <w:p w:rsidR="009F5048" w:rsidRDefault="009F5048" w:rsidP="009F5048">
      <w:r>
        <w:tab/>
        <w:t>B</w:t>
      </w:r>
      <w:r w:rsidR="00A00DF9">
        <w:t>.</w:t>
      </w:r>
      <w:r w:rsidR="00A00DF9">
        <w:tab/>
        <w:t>Non-Article 6</w:t>
      </w:r>
      <w:r>
        <w:t xml:space="preserve"> courts go to the Superior Court (de novo)</w:t>
      </w:r>
    </w:p>
    <w:p w:rsidR="009F5048" w:rsidRDefault="009F5048" w:rsidP="009F5048">
      <w:r>
        <w:tab/>
        <w:t>C.</w:t>
      </w:r>
      <w:r>
        <w:tab/>
        <w:t xml:space="preserve">Ability to appoint emergency guardian or conservator while appeal </w:t>
      </w:r>
      <w:r>
        <w:tab/>
      </w:r>
      <w:r>
        <w:tab/>
      </w:r>
      <w:r>
        <w:tab/>
      </w:r>
      <w:r>
        <w:tab/>
        <w:t>pending</w:t>
      </w:r>
    </w:p>
    <w:p w:rsidR="009F5048" w:rsidRDefault="009F5048" w:rsidP="009F5048">
      <w:r>
        <w:tab/>
      </w:r>
      <w:r>
        <w:tab/>
        <w:t>1.</w:t>
      </w:r>
      <w:r>
        <w:tab/>
        <w:t>Done by Article 6 judge or Superior Court judge</w:t>
      </w:r>
    </w:p>
    <w:p w:rsidR="009F5048" w:rsidRDefault="009F5048" w:rsidP="009F5048">
      <w:r>
        <w:tab/>
      </w:r>
      <w:r>
        <w:tab/>
        <w:t>2.</w:t>
      </w:r>
      <w:r>
        <w:tab/>
        <w:t>Not appealable</w:t>
      </w:r>
    </w:p>
    <w:p w:rsidR="009F5048" w:rsidRDefault="009F5048" w:rsidP="00E56C03"/>
    <w:p w:rsidR="009F5048" w:rsidRDefault="009F5048" w:rsidP="00E56C03"/>
    <w:p w:rsidR="009F5048" w:rsidRDefault="009F5048" w:rsidP="00E56C03"/>
    <w:p w:rsidR="00093232" w:rsidRDefault="00093232" w:rsidP="00E56C03">
      <w:r>
        <w:lastRenderedPageBreak/>
        <w:tab/>
      </w:r>
    </w:p>
    <w:p w:rsidR="00093232" w:rsidRDefault="00093232" w:rsidP="00E56C03">
      <w:r>
        <w:t>V</w:t>
      </w:r>
      <w:r w:rsidR="009F5048">
        <w:t>I</w:t>
      </w:r>
      <w:r>
        <w:t>.</w:t>
      </w:r>
      <w:r>
        <w:tab/>
        <w:t>Ramification of appointment of guardian or conservator</w:t>
      </w:r>
    </w:p>
    <w:p w:rsidR="00093232" w:rsidRDefault="00093232" w:rsidP="00E56C03">
      <w:r>
        <w:tab/>
        <w:t>A.</w:t>
      </w:r>
      <w:r>
        <w:tab/>
        <w:t>Rights lost</w:t>
      </w:r>
    </w:p>
    <w:p w:rsidR="00093232" w:rsidRDefault="00093232" w:rsidP="00E56C03">
      <w:r>
        <w:tab/>
      </w:r>
      <w:r>
        <w:tab/>
        <w:t>1.</w:t>
      </w:r>
      <w:r>
        <w:tab/>
        <w:t>Marry</w:t>
      </w:r>
    </w:p>
    <w:p w:rsidR="00093232" w:rsidRDefault="00093232" w:rsidP="00E56C03">
      <w:r>
        <w:tab/>
      </w:r>
      <w:r>
        <w:tab/>
        <w:t>2.</w:t>
      </w:r>
      <w:r>
        <w:tab/>
        <w:t>Contract</w:t>
      </w:r>
    </w:p>
    <w:p w:rsidR="00093232" w:rsidRDefault="00093232" w:rsidP="00E56C03">
      <w:r>
        <w:tab/>
      </w:r>
      <w:r>
        <w:tab/>
        <w:t>3.</w:t>
      </w:r>
      <w:r>
        <w:tab/>
        <w:t>Ability to transfer assets</w:t>
      </w:r>
    </w:p>
    <w:p w:rsidR="00093232" w:rsidRDefault="00093232" w:rsidP="00E56C03">
      <w:r>
        <w:tab/>
      </w:r>
      <w:r>
        <w:tab/>
        <w:t>4.</w:t>
      </w:r>
      <w:r>
        <w:tab/>
        <w:t>Ability to change residence or domicile</w:t>
      </w:r>
    </w:p>
    <w:p w:rsidR="00093232" w:rsidRDefault="00093232" w:rsidP="00E56C03">
      <w:r>
        <w:tab/>
      </w:r>
      <w:r>
        <w:tab/>
        <w:t>5.</w:t>
      </w:r>
      <w:r>
        <w:tab/>
        <w:t>Ability to consent to medical treatment</w:t>
      </w:r>
    </w:p>
    <w:p w:rsidR="00093232" w:rsidRDefault="00093232" w:rsidP="00E56C03">
      <w:r>
        <w:tab/>
      </w:r>
      <w:r>
        <w:tab/>
        <w:t>6.</w:t>
      </w:r>
      <w:r>
        <w:tab/>
        <w:t>Firearm rights</w:t>
      </w:r>
    </w:p>
    <w:p w:rsidR="00093232" w:rsidRDefault="00093232" w:rsidP="00E56C03">
      <w:r>
        <w:tab/>
      </w:r>
      <w:r>
        <w:tab/>
        <w:t>7.</w:t>
      </w:r>
      <w:r>
        <w:tab/>
        <w:t>Pursue legal actions</w:t>
      </w:r>
    </w:p>
    <w:p w:rsidR="00093232" w:rsidRDefault="00093232" w:rsidP="00E56C03">
      <w:r>
        <w:tab/>
        <w:t>B.</w:t>
      </w:r>
      <w:r>
        <w:tab/>
        <w:t>Rights retained</w:t>
      </w:r>
    </w:p>
    <w:p w:rsidR="00093232" w:rsidRDefault="00093232" w:rsidP="00E56C03">
      <w:r>
        <w:tab/>
      </w:r>
      <w:r>
        <w:tab/>
        <w:t>1.</w:t>
      </w:r>
      <w:r>
        <w:tab/>
        <w:t>Right to vote and make a will unless specifically removed by court</w:t>
      </w:r>
    </w:p>
    <w:p w:rsidR="00093232" w:rsidRDefault="00093232" w:rsidP="00E56C03">
      <w:r>
        <w:tab/>
      </w:r>
      <w:r>
        <w:tab/>
        <w:t>2.</w:t>
      </w:r>
      <w:r>
        <w:tab/>
        <w:t>Right to bring action regarding the guardianship or conservatorship</w:t>
      </w:r>
    </w:p>
    <w:p w:rsidR="00093232" w:rsidRDefault="00093232" w:rsidP="00E56C03">
      <w:r>
        <w:tab/>
      </w:r>
      <w:r>
        <w:tab/>
        <w:t>3.</w:t>
      </w:r>
      <w:r>
        <w:tab/>
      </w:r>
      <w:r w:rsidR="009F5048">
        <w:t xml:space="preserve">Right to communicate with others unless otherwise ordered by </w:t>
      </w:r>
      <w:r w:rsidR="009F5048">
        <w:tab/>
      </w:r>
      <w:r w:rsidR="009F5048">
        <w:tab/>
      </w:r>
      <w:r w:rsidR="009F5048">
        <w:tab/>
      </w:r>
      <w:r w:rsidR="009F5048">
        <w:tab/>
        <w:t>court</w:t>
      </w:r>
    </w:p>
    <w:p w:rsidR="009F5048" w:rsidRDefault="009F5048" w:rsidP="00E56C03">
      <w:r>
        <w:tab/>
      </w:r>
      <w:r>
        <w:tab/>
        <w:t>4.</w:t>
      </w:r>
      <w:r>
        <w:tab/>
        <w:t>Right to seek restoration</w:t>
      </w:r>
    </w:p>
    <w:p w:rsidR="009F5048" w:rsidRDefault="009F5048" w:rsidP="00E56C03">
      <w:r>
        <w:tab/>
      </w:r>
      <w:r>
        <w:tab/>
        <w:t>5.</w:t>
      </w:r>
      <w:r>
        <w:tab/>
        <w:t>Right to refuse treatment</w:t>
      </w:r>
    </w:p>
    <w:p w:rsidR="003C7E2F" w:rsidRDefault="00A00DF9" w:rsidP="00E56C03">
      <w:r>
        <w:tab/>
        <w:t>C.</w:t>
      </w:r>
      <w:r>
        <w:tab/>
        <w:t>Duties of Guardians/Conservators</w:t>
      </w:r>
    </w:p>
    <w:p w:rsidR="00A00DF9" w:rsidRDefault="00A00DF9" w:rsidP="00E56C03">
      <w:r>
        <w:tab/>
      </w:r>
      <w:r>
        <w:tab/>
        <w:t>1.</w:t>
      </w:r>
      <w:r>
        <w:tab/>
        <w:t>Bond</w:t>
      </w:r>
    </w:p>
    <w:p w:rsidR="00A00DF9" w:rsidRDefault="00A00DF9" w:rsidP="00E56C03">
      <w:r>
        <w:tab/>
      </w:r>
      <w:r>
        <w:tab/>
        <w:t>2.</w:t>
      </w:r>
      <w:r>
        <w:tab/>
        <w:t>Reporting</w:t>
      </w:r>
    </w:p>
    <w:p w:rsidR="001840CF" w:rsidRDefault="001840CF" w:rsidP="00E56C03"/>
    <w:sectPr w:rsidR="001840CF" w:rsidSect="00F6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6C03"/>
    <w:rsid w:val="00093232"/>
    <w:rsid w:val="001840CF"/>
    <w:rsid w:val="00326CFB"/>
    <w:rsid w:val="003C7E2F"/>
    <w:rsid w:val="009F5048"/>
    <w:rsid w:val="00A00DF9"/>
    <w:rsid w:val="00E56C03"/>
    <w:rsid w:val="00F6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Wood</dc:creator>
  <cp:lastModifiedBy>Keith Wood</cp:lastModifiedBy>
  <cp:revision>2</cp:revision>
  <dcterms:created xsi:type="dcterms:W3CDTF">2019-09-15T10:32:00Z</dcterms:created>
  <dcterms:modified xsi:type="dcterms:W3CDTF">2019-09-15T11:22:00Z</dcterms:modified>
</cp:coreProperties>
</file>