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D394E" w14:textId="77777777" w:rsidR="005637AD" w:rsidRPr="007B2CF8" w:rsidRDefault="00331346" w:rsidP="00331346">
      <w:pPr>
        <w:ind w:firstLine="0"/>
        <w:jc w:val="center"/>
        <w:rPr>
          <w:b/>
          <w:sz w:val="28"/>
          <w:szCs w:val="28"/>
          <w:u w:val="single"/>
        </w:rPr>
      </w:pPr>
      <w:r w:rsidRPr="007B2CF8">
        <w:rPr>
          <w:b/>
          <w:sz w:val="28"/>
          <w:szCs w:val="28"/>
          <w:u w:val="single"/>
        </w:rPr>
        <w:t>MERGER</w:t>
      </w:r>
      <w:r w:rsidR="003D7DD7">
        <w:rPr>
          <w:b/>
          <w:sz w:val="28"/>
          <w:szCs w:val="28"/>
          <w:u w:val="single"/>
        </w:rPr>
        <w:t xml:space="preserve"> PODCAST NOTES</w:t>
      </w:r>
    </w:p>
    <w:p w14:paraId="714C37FB" w14:textId="77777777" w:rsidR="00331346" w:rsidRPr="007B2CF8" w:rsidRDefault="00331346" w:rsidP="00331346">
      <w:pPr>
        <w:ind w:firstLine="0"/>
        <w:jc w:val="center"/>
        <w:rPr>
          <w:b/>
          <w:sz w:val="28"/>
          <w:szCs w:val="28"/>
          <w:u w:val="single"/>
        </w:rPr>
      </w:pPr>
    </w:p>
    <w:p w14:paraId="140C7F70" w14:textId="77777777" w:rsidR="00331346" w:rsidRPr="00331346" w:rsidRDefault="00331346" w:rsidP="00681433">
      <w:pPr>
        <w:pStyle w:val="ListParagraph"/>
        <w:numPr>
          <w:ilvl w:val="0"/>
          <w:numId w:val="16"/>
        </w:numPr>
        <w:spacing w:line="480" w:lineRule="auto"/>
        <w:rPr>
          <w:sz w:val="28"/>
          <w:szCs w:val="28"/>
        </w:rPr>
      </w:pPr>
      <w:r w:rsidRPr="00331346">
        <w:rPr>
          <w:sz w:val="28"/>
          <w:szCs w:val="28"/>
        </w:rPr>
        <w:t>The applicable Code section for merger is O.C.G.A. §16-1-7 which provides:</w:t>
      </w:r>
    </w:p>
    <w:p w14:paraId="3E81AADA" w14:textId="77777777" w:rsidR="00970182" w:rsidRPr="0031233D" w:rsidRDefault="00331346" w:rsidP="00681433">
      <w:pPr>
        <w:pStyle w:val="ListParagraph"/>
        <w:numPr>
          <w:ilvl w:val="1"/>
          <w:numId w:val="16"/>
        </w:numPr>
        <w:spacing w:line="480" w:lineRule="auto"/>
        <w:rPr>
          <w:sz w:val="28"/>
          <w:szCs w:val="28"/>
        </w:rPr>
      </w:pPr>
      <w:r w:rsidRPr="0031233D">
        <w:rPr>
          <w:sz w:val="28"/>
          <w:szCs w:val="28"/>
        </w:rPr>
        <w:t>When the same conduct of an accused may establish the commission of more than one crime, the accused may be prosecuted for each crime. He may not, however, be convicted of more than one crime if : (1) One crime is included in the other; or (2) The crimes differ only in that one is defined to prohibit a designated kind of conduct generally and the other to prohibit a specific instance of such conduct.</w:t>
      </w:r>
    </w:p>
    <w:p w14:paraId="66036000" w14:textId="77777777" w:rsidR="00D2428D" w:rsidRDefault="00970182" w:rsidP="00681433">
      <w:pPr>
        <w:pStyle w:val="ListParagraph"/>
        <w:numPr>
          <w:ilvl w:val="0"/>
          <w:numId w:val="16"/>
        </w:numPr>
        <w:spacing w:line="480" w:lineRule="auto"/>
        <w:rPr>
          <w:sz w:val="28"/>
          <w:szCs w:val="28"/>
        </w:rPr>
      </w:pPr>
      <w:r w:rsidRPr="0031233D">
        <w:rPr>
          <w:sz w:val="28"/>
          <w:szCs w:val="28"/>
        </w:rPr>
        <w:t xml:space="preserve">The appellate courts have attempted to simplify the provisions of the statute by developing the </w:t>
      </w:r>
      <w:r w:rsidRPr="0031233D">
        <w:rPr>
          <w:b/>
          <w:sz w:val="28"/>
          <w:szCs w:val="28"/>
        </w:rPr>
        <w:t>“required evidence test”</w:t>
      </w:r>
      <w:r w:rsidRPr="0031233D">
        <w:rPr>
          <w:sz w:val="28"/>
          <w:szCs w:val="28"/>
        </w:rPr>
        <w:t xml:space="preserve"> which became law in 2006.</w:t>
      </w:r>
    </w:p>
    <w:p w14:paraId="3F7D4272" w14:textId="77777777" w:rsidR="00D2428D" w:rsidRDefault="00D2428D" w:rsidP="00D2428D">
      <w:pPr>
        <w:pStyle w:val="ListParagraph"/>
        <w:numPr>
          <w:ilvl w:val="2"/>
          <w:numId w:val="16"/>
        </w:numPr>
        <w:spacing w:line="480" w:lineRule="auto"/>
        <w:rPr>
          <w:sz w:val="28"/>
          <w:szCs w:val="28"/>
        </w:rPr>
      </w:pPr>
      <w:bookmarkStart w:id="0" w:name="_GoBack"/>
      <w:bookmarkEnd w:id="0"/>
      <w:proofErr w:type="spellStart"/>
      <w:r w:rsidRPr="00D2428D">
        <w:rPr>
          <w:i/>
          <w:iCs/>
          <w:sz w:val="28"/>
          <w:szCs w:val="28"/>
        </w:rPr>
        <w:t>Drinkard</w:t>
      </w:r>
      <w:proofErr w:type="spellEnd"/>
      <w:r w:rsidRPr="00D2428D">
        <w:rPr>
          <w:i/>
          <w:iCs/>
          <w:sz w:val="28"/>
          <w:szCs w:val="28"/>
        </w:rPr>
        <w:t xml:space="preserve"> v. Walker</w:t>
      </w:r>
      <w:r w:rsidRPr="00D2428D">
        <w:rPr>
          <w:sz w:val="28"/>
          <w:szCs w:val="28"/>
        </w:rPr>
        <w:t>, 281 Ga. 211, 215 (2006).</w:t>
      </w:r>
    </w:p>
    <w:p w14:paraId="0F844BC2" w14:textId="2BED08F4" w:rsidR="00970182" w:rsidRPr="0031233D" w:rsidRDefault="00970182" w:rsidP="00D2428D">
      <w:pPr>
        <w:pStyle w:val="ListParagraph"/>
        <w:numPr>
          <w:ilvl w:val="1"/>
          <w:numId w:val="16"/>
        </w:numPr>
        <w:spacing w:line="480" w:lineRule="auto"/>
        <w:rPr>
          <w:sz w:val="28"/>
          <w:szCs w:val="28"/>
        </w:rPr>
      </w:pPr>
      <w:r w:rsidRPr="0031233D">
        <w:rPr>
          <w:sz w:val="28"/>
          <w:szCs w:val="28"/>
        </w:rPr>
        <w:t xml:space="preserve"> The “required evidence” test has been set forth as follows: </w:t>
      </w:r>
    </w:p>
    <w:p w14:paraId="709AD73C" w14:textId="77777777" w:rsidR="00D2428D" w:rsidRDefault="00970182" w:rsidP="00681433">
      <w:pPr>
        <w:pStyle w:val="ListParagraph"/>
        <w:numPr>
          <w:ilvl w:val="1"/>
          <w:numId w:val="16"/>
        </w:numPr>
        <w:spacing w:line="480" w:lineRule="auto"/>
        <w:rPr>
          <w:sz w:val="28"/>
          <w:szCs w:val="28"/>
        </w:rPr>
      </w:pPr>
      <w:r w:rsidRPr="0031233D">
        <w:rPr>
          <w:sz w:val="28"/>
          <w:szCs w:val="28"/>
        </w:rPr>
        <w:t>“...the applicable rule is that where the same act or transaction constitutes a violation of two distinct statutory provisions, the test to be applied to determine whether there are two offenses or only one, is whether each provision requires proof of a fact which the other does not.”</w:t>
      </w:r>
    </w:p>
    <w:p w14:paraId="615B0DCB" w14:textId="0CB55EB5" w:rsidR="00970182" w:rsidRPr="0031233D" w:rsidRDefault="00D2428D" w:rsidP="00D2428D">
      <w:pPr>
        <w:pStyle w:val="ListParagraph"/>
        <w:numPr>
          <w:ilvl w:val="2"/>
          <w:numId w:val="16"/>
        </w:numPr>
        <w:spacing w:line="480" w:lineRule="auto"/>
        <w:rPr>
          <w:sz w:val="28"/>
          <w:szCs w:val="28"/>
        </w:rPr>
      </w:pPr>
      <w:r w:rsidRPr="00D2428D">
        <w:rPr>
          <w:i/>
          <w:sz w:val="28"/>
          <w:szCs w:val="28"/>
        </w:rPr>
        <w:t>Culbreath v. State</w:t>
      </w:r>
      <w:r w:rsidRPr="00D2428D">
        <w:rPr>
          <w:sz w:val="28"/>
          <w:szCs w:val="28"/>
        </w:rPr>
        <w:t>, 328 Ga. App. 153, 156 (2014).</w:t>
      </w:r>
    </w:p>
    <w:p w14:paraId="7D2D070C" w14:textId="170D585F" w:rsidR="00970182" w:rsidRDefault="00970182" w:rsidP="00681433">
      <w:pPr>
        <w:pStyle w:val="ListParagraph"/>
        <w:numPr>
          <w:ilvl w:val="1"/>
          <w:numId w:val="16"/>
        </w:numPr>
        <w:spacing w:line="480" w:lineRule="auto"/>
        <w:rPr>
          <w:sz w:val="28"/>
          <w:szCs w:val="28"/>
        </w:rPr>
      </w:pPr>
      <w:r w:rsidRPr="0031233D">
        <w:rPr>
          <w:sz w:val="28"/>
          <w:szCs w:val="28"/>
        </w:rPr>
        <w:lastRenderedPageBreak/>
        <w:t>“Under the required evidence test, neither offense is included in the other if each statutory provision requires proof of a fact which the other does not. Consequently, when each of two statutes requires proof of an additional fact which the other does not, an acquittal or conviction under one statute does not exempt the defendant from prosecution and punishment under the other, even though the charges are based on a single act.”</w:t>
      </w:r>
    </w:p>
    <w:p w14:paraId="7603F65F" w14:textId="5DF50C58" w:rsidR="007256B9" w:rsidRDefault="007256B9" w:rsidP="007256B9">
      <w:pPr>
        <w:pStyle w:val="ListParagraph"/>
        <w:numPr>
          <w:ilvl w:val="2"/>
          <w:numId w:val="16"/>
        </w:numPr>
        <w:spacing w:line="480" w:lineRule="auto"/>
        <w:rPr>
          <w:sz w:val="28"/>
          <w:szCs w:val="28"/>
        </w:rPr>
      </w:pPr>
      <w:r w:rsidRPr="007256B9">
        <w:rPr>
          <w:i/>
          <w:sz w:val="28"/>
          <w:szCs w:val="28"/>
        </w:rPr>
        <w:t>Gipson v. State</w:t>
      </w:r>
      <w:r w:rsidRPr="007256B9">
        <w:rPr>
          <w:sz w:val="28"/>
          <w:szCs w:val="28"/>
        </w:rPr>
        <w:t xml:space="preserve">, 332 Ga. App. 309, 318-319 (2015), citing </w:t>
      </w:r>
      <w:r w:rsidRPr="007256B9">
        <w:rPr>
          <w:i/>
          <w:sz w:val="28"/>
          <w:szCs w:val="28"/>
        </w:rPr>
        <w:t>Petro v. State</w:t>
      </w:r>
      <w:r w:rsidRPr="007256B9">
        <w:rPr>
          <w:sz w:val="28"/>
          <w:szCs w:val="28"/>
        </w:rPr>
        <w:t>, 327 Ga. App. 254, 259 (2014).</w:t>
      </w:r>
    </w:p>
    <w:p w14:paraId="4374638D" w14:textId="6B6EE056" w:rsidR="00062A8D" w:rsidRDefault="00062A8D" w:rsidP="00681433">
      <w:pPr>
        <w:pStyle w:val="ListParagraph"/>
        <w:numPr>
          <w:ilvl w:val="0"/>
          <w:numId w:val="16"/>
        </w:numPr>
        <w:spacing w:line="480" w:lineRule="auto"/>
        <w:rPr>
          <w:sz w:val="28"/>
          <w:szCs w:val="28"/>
        </w:rPr>
      </w:pPr>
      <w:r>
        <w:rPr>
          <w:sz w:val="28"/>
          <w:szCs w:val="28"/>
        </w:rPr>
        <w:t>I</w:t>
      </w:r>
      <w:r w:rsidRPr="00062A8D">
        <w:rPr>
          <w:sz w:val="28"/>
          <w:szCs w:val="28"/>
        </w:rPr>
        <w:t xml:space="preserve">t is important to remember that the doctrine of </w:t>
      </w:r>
      <w:r w:rsidRPr="003D7DD7">
        <w:rPr>
          <w:b/>
          <w:sz w:val="28"/>
          <w:szCs w:val="28"/>
        </w:rPr>
        <w:t xml:space="preserve">merger even applies to a case where the defendant enters a guilty or </w:t>
      </w:r>
      <w:r w:rsidRPr="003D7DD7">
        <w:rPr>
          <w:b/>
          <w:i/>
          <w:sz w:val="28"/>
          <w:szCs w:val="28"/>
        </w:rPr>
        <w:t>nolo contendre</w:t>
      </w:r>
      <w:r w:rsidRPr="003D7DD7">
        <w:rPr>
          <w:b/>
          <w:sz w:val="28"/>
          <w:szCs w:val="28"/>
        </w:rPr>
        <w:t xml:space="preserve"> plea</w:t>
      </w:r>
      <w:r w:rsidRPr="00062A8D">
        <w:rPr>
          <w:sz w:val="28"/>
          <w:szCs w:val="28"/>
        </w:rPr>
        <w:t>.  A defendant does not waive issues of merger merely because he/she enters a guilty plea</w:t>
      </w:r>
      <w:r w:rsidR="007256B9">
        <w:rPr>
          <w:sz w:val="28"/>
          <w:szCs w:val="28"/>
        </w:rPr>
        <w:t>.</w:t>
      </w:r>
    </w:p>
    <w:p w14:paraId="6487D35C" w14:textId="1F07FA7D" w:rsidR="007256B9" w:rsidRPr="00062A8D" w:rsidRDefault="007256B9" w:rsidP="007256B9">
      <w:pPr>
        <w:pStyle w:val="ListParagraph"/>
        <w:numPr>
          <w:ilvl w:val="1"/>
          <w:numId w:val="16"/>
        </w:numPr>
        <w:spacing w:line="480" w:lineRule="auto"/>
        <w:rPr>
          <w:sz w:val="28"/>
          <w:szCs w:val="28"/>
        </w:rPr>
      </w:pPr>
      <w:r w:rsidRPr="007256B9">
        <w:rPr>
          <w:i/>
          <w:sz w:val="28"/>
          <w:szCs w:val="28"/>
        </w:rPr>
        <w:t>Andrews v. State</w:t>
      </w:r>
      <w:r w:rsidRPr="007256B9">
        <w:rPr>
          <w:sz w:val="28"/>
          <w:szCs w:val="28"/>
        </w:rPr>
        <w:t xml:space="preserve">, 328 Ga. App. 344 (2014); </w:t>
      </w:r>
      <w:r w:rsidRPr="007256B9">
        <w:rPr>
          <w:i/>
          <w:sz w:val="28"/>
          <w:szCs w:val="28"/>
        </w:rPr>
        <w:t>Nazario v. State</w:t>
      </w:r>
      <w:r w:rsidRPr="007256B9">
        <w:rPr>
          <w:sz w:val="28"/>
          <w:szCs w:val="28"/>
        </w:rPr>
        <w:t>, 293 Ga. 480 (2013).</w:t>
      </w:r>
    </w:p>
    <w:p w14:paraId="631BEC5E" w14:textId="77777777" w:rsidR="001836AB" w:rsidRPr="0031233D" w:rsidRDefault="0098460E" w:rsidP="00681433">
      <w:pPr>
        <w:spacing w:line="480" w:lineRule="auto"/>
        <w:ind w:firstLine="0"/>
        <w:rPr>
          <w:sz w:val="28"/>
          <w:szCs w:val="28"/>
        </w:rPr>
      </w:pPr>
      <w:r>
        <w:rPr>
          <w:sz w:val="28"/>
          <w:szCs w:val="28"/>
        </w:rPr>
        <w:pict w14:anchorId="19A73727">
          <v:rect id="_x0000_i1025" style="width:468pt;height:3pt" o:hralign="center" o:hrstd="t" o:hrnoshade="t" o:hr="t" fillcolor="black [3213]" stroked="f"/>
        </w:pict>
      </w:r>
    </w:p>
    <w:p w14:paraId="4147AB50" w14:textId="77777777" w:rsidR="00970182" w:rsidRPr="0031233D" w:rsidRDefault="00970182" w:rsidP="00681433">
      <w:pPr>
        <w:pStyle w:val="ListParagraph"/>
        <w:numPr>
          <w:ilvl w:val="0"/>
          <w:numId w:val="16"/>
        </w:numPr>
        <w:spacing w:line="480" w:lineRule="auto"/>
        <w:rPr>
          <w:b/>
          <w:sz w:val="28"/>
          <w:szCs w:val="28"/>
        </w:rPr>
      </w:pPr>
      <w:r w:rsidRPr="0031233D">
        <w:rPr>
          <w:b/>
          <w:sz w:val="28"/>
          <w:szCs w:val="28"/>
        </w:rPr>
        <w:t xml:space="preserve">It is ridiculous for us to get these </w:t>
      </w:r>
      <w:r w:rsidR="00AA0F79" w:rsidRPr="0031233D">
        <w:rPr>
          <w:b/>
          <w:sz w:val="28"/>
          <w:szCs w:val="28"/>
        </w:rPr>
        <w:t xml:space="preserve">FOLLOWING </w:t>
      </w:r>
      <w:r w:rsidRPr="0031233D">
        <w:rPr>
          <w:b/>
          <w:sz w:val="28"/>
          <w:szCs w:val="28"/>
        </w:rPr>
        <w:t>examples wrong</w:t>
      </w:r>
      <w:r w:rsidR="00AA0F79" w:rsidRPr="0031233D">
        <w:rPr>
          <w:b/>
          <w:sz w:val="28"/>
          <w:szCs w:val="28"/>
        </w:rPr>
        <w:t xml:space="preserve"> (Just too obvious)</w:t>
      </w:r>
    </w:p>
    <w:p w14:paraId="7583FBBE" w14:textId="77777777" w:rsidR="00970182" w:rsidRPr="0031233D" w:rsidRDefault="00970182" w:rsidP="00681433">
      <w:pPr>
        <w:pStyle w:val="ListParagraph"/>
        <w:numPr>
          <w:ilvl w:val="1"/>
          <w:numId w:val="16"/>
        </w:numPr>
        <w:spacing w:line="480" w:lineRule="auto"/>
        <w:rPr>
          <w:sz w:val="28"/>
          <w:szCs w:val="28"/>
        </w:rPr>
      </w:pPr>
      <w:r w:rsidRPr="0031233D">
        <w:rPr>
          <w:sz w:val="28"/>
          <w:szCs w:val="28"/>
        </w:rPr>
        <w:t xml:space="preserve">If there is only one murder victim, there can only be one conviction for murder.  </w:t>
      </w:r>
      <w:r w:rsidRPr="0031233D">
        <w:rPr>
          <w:b/>
          <w:sz w:val="28"/>
          <w:szCs w:val="28"/>
        </w:rPr>
        <w:t>SO:</w:t>
      </w:r>
    </w:p>
    <w:p w14:paraId="635DA680" w14:textId="77777777" w:rsidR="00970182" w:rsidRPr="0031233D" w:rsidRDefault="00970182" w:rsidP="00681433">
      <w:pPr>
        <w:pStyle w:val="ListParagraph"/>
        <w:numPr>
          <w:ilvl w:val="2"/>
          <w:numId w:val="16"/>
        </w:numPr>
        <w:spacing w:line="480" w:lineRule="auto"/>
        <w:rPr>
          <w:sz w:val="28"/>
          <w:szCs w:val="28"/>
        </w:rPr>
      </w:pPr>
      <w:r w:rsidRPr="0031233D">
        <w:rPr>
          <w:b/>
          <w:sz w:val="28"/>
          <w:szCs w:val="28"/>
        </w:rPr>
        <w:lastRenderedPageBreak/>
        <w:t xml:space="preserve">If there is only one dead person, there can only be a </w:t>
      </w:r>
      <w:r w:rsidRPr="0031233D">
        <w:rPr>
          <w:b/>
          <w:sz w:val="28"/>
          <w:szCs w:val="28"/>
          <w:u w:val="single"/>
        </w:rPr>
        <w:t>conviction</w:t>
      </w:r>
      <w:r w:rsidRPr="0031233D">
        <w:rPr>
          <w:b/>
          <w:sz w:val="28"/>
          <w:szCs w:val="28"/>
        </w:rPr>
        <w:t xml:space="preserve"> for one form of homicide</w:t>
      </w:r>
    </w:p>
    <w:p w14:paraId="1AC96DB8" w14:textId="77777777" w:rsidR="00AA0F79" w:rsidRPr="0031233D" w:rsidRDefault="00AA0F79" w:rsidP="00681433">
      <w:pPr>
        <w:pStyle w:val="ListParagraph"/>
        <w:numPr>
          <w:ilvl w:val="3"/>
          <w:numId w:val="16"/>
        </w:numPr>
        <w:spacing w:line="480" w:lineRule="auto"/>
        <w:rPr>
          <w:sz w:val="28"/>
          <w:szCs w:val="28"/>
        </w:rPr>
      </w:pPr>
      <w:r w:rsidRPr="0031233D">
        <w:rPr>
          <w:b/>
          <w:sz w:val="28"/>
          <w:szCs w:val="28"/>
        </w:rPr>
        <w:t>Remember that a “conviction” is a verdict and a written sentence.  If there is only one deceased person, only one form of homicide can be sentenced!</w:t>
      </w:r>
    </w:p>
    <w:p w14:paraId="6FBB77F9" w14:textId="77777777" w:rsidR="000B7CEC" w:rsidRPr="000B7CEC" w:rsidRDefault="00970182" w:rsidP="00681433">
      <w:pPr>
        <w:pStyle w:val="ListParagraph"/>
        <w:numPr>
          <w:ilvl w:val="0"/>
          <w:numId w:val="16"/>
        </w:numPr>
        <w:spacing w:line="480" w:lineRule="auto"/>
        <w:rPr>
          <w:sz w:val="28"/>
          <w:szCs w:val="28"/>
        </w:rPr>
      </w:pPr>
      <w:r w:rsidRPr="0031233D">
        <w:rPr>
          <w:sz w:val="28"/>
          <w:szCs w:val="28"/>
        </w:rPr>
        <w:t xml:space="preserve">If indictment charges both malice murder and felony murder, the felony murder is </w:t>
      </w:r>
      <w:r w:rsidRPr="0031233D">
        <w:rPr>
          <w:b/>
          <w:sz w:val="28"/>
          <w:szCs w:val="28"/>
        </w:rPr>
        <w:t>“vacated by operation of law”</w:t>
      </w:r>
      <w:r w:rsidR="00CB6F0E">
        <w:rPr>
          <w:b/>
          <w:sz w:val="28"/>
          <w:szCs w:val="28"/>
        </w:rPr>
        <w:t xml:space="preserve">  </w:t>
      </w:r>
    </w:p>
    <w:p w14:paraId="3C82F0EE" w14:textId="3E376F74" w:rsidR="00AA0F79" w:rsidRPr="0031233D" w:rsidRDefault="00CB6F0E" w:rsidP="00681433">
      <w:pPr>
        <w:pStyle w:val="ListParagraph"/>
        <w:numPr>
          <w:ilvl w:val="1"/>
          <w:numId w:val="16"/>
        </w:numPr>
        <w:spacing w:line="480" w:lineRule="auto"/>
        <w:rPr>
          <w:sz w:val="28"/>
          <w:szCs w:val="28"/>
        </w:rPr>
      </w:pPr>
      <w:r>
        <w:rPr>
          <w:b/>
          <w:sz w:val="28"/>
          <w:szCs w:val="28"/>
        </w:rPr>
        <w:t>[</w:t>
      </w:r>
      <w:r w:rsidRPr="00CB6F0E">
        <w:rPr>
          <w:i/>
          <w:sz w:val="28"/>
          <w:szCs w:val="28"/>
        </w:rPr>
        <w:t>Lucky v. State</w:t>
      </w:r>
      <w:r w:rsidRPr="00CB6F0E">
        <w:rPr>
          <w:sz w:val="28"/>
          <w:szCs w:val="28"/>
        </w:rPr>
        <w:t>, 286 Ga. 478 (2010)</w:t>
      </w:r>
      <w:r>
        <w:rPr>
          <w:sz w:val="28"/>
          <w:szCs w:val="28"/>
        </w:rPr>
        <w:t>]</w:t>
      </w:r>
    </w:p>
    <w:p w14:paraId="2F3F2A3A" w14:textId="77777777" w:rsidR="000B7CEC" w:rsidRDefault="00AA0F79" w:rsidP="00681433">
      <w:pPr>
        <w:pStyle w:val="ListParagraph"/>
        <w:numPr>
          <w:ilvl w:val="0"/>
          <w:numId w:val="16"/>
        </w:numPr>
        <w:spacing w:line="480" w:lineRule="auto"/>
        <w:rPr>
          <w:sz w:val="28"/>
          <w:szCs w:val="28"/>
        </w:rPr>
      </w:pPr>
      <w:r w:rsidRPr="0031233D">
        <w:rPr>
          <w:b/>
          <w:sz w:val="28"/>
          <w:szCs w:val="28"/>
        </w:rPr>
        <w:t>Felony murder requires proof of the underlying felony to even be a crime!</w:t>
      </w:r>
      <w:r w:rsidRPr="0031233D">
        <w:rPr>
          <w:sz w:val="28"/>
          <w:szCs w:val="28"/>
        </w:rPr>
        <w:t xml:space="preserve">  Therefore, if the indictment charges felony murder and the underlying felony is aggravated assault, you cannot enter a conviction for </w:t>
      </w:r>
      <w:r w:rsidRPr="0031233D">
        <w:rPr>
          <w:b/>
          <w:sz w:val="28"/>
          <w:szCs w:val="28"/>
          <w:u w:val="single"/>
        </w:rPr>
        <w:t>that</w:t>
      </w:r>
      <w:r w:rsidRPr="0031233D">
        <w:rPr>
          <w:sz w:val="28"/>
          <w:szCs w:val="28"/>
        </w:rPr>
        <w:t xml:space="preserve"> aggravated assault</w:t>
      </w:r>
      <w:r w:rsidR="00FC1B93">
        <w:rPr>
          <w:sz w:val="28"/>
          <w:szCs w:val="28"/>
        </w:rPr>
        <w:t>.</w:t>
      </w:r>
    </w:p>
    <w:p w14:paraId="0661A013" w14:textId="34EAD020" w:rsidR="00952020" w:rsidRPr="0031233D" w:rsidRDefault="00FC1B93" w:rsidP="00681433">
      <w:pPr>
        <w:pStyle w:val="ListParagraph"/>
        <w:numPr>
          <w:ilvl w:val="1"/>
          <w:numId w:val="16"/>
        </w:numPr>
        <w:spacing w:line="480" w:lineRule="auto"/>
        <w:rPr>
          <w:sz w:val="28"/>
          <w:szCs w:val="28"/>
        </w:rPr>
      </w:pPr>
      <w:r>
        <w:rPr>
          <w:sz w:val="28"/>
          <w:szCs w:val="28"/>
        </w:rPr>
        <w:t>[</w:t>
      </w:r>
      <w:r w:rsidRPr="00FC1B93">
        <w:rPr>
          <w:i/>
          <w:sz w:val="28"/>
          <w:szCs w:val="28"/>
        </w:rPr>
        <w:t>Donaldson v. State</w:t>
      </w:r>
      <w:r w:rsidRPr="00FC1B93">
        <w:rPr>
          <w:sz w:val="28"/>
          <w:szCs w:val="28"/>
        </w:rPr>
        <w:t xml:space="preserve">, 302 Ga. 671, n. 3 (2017), citing </w:t>
      </w:r>
      <w:r w:rsidRPr="00FC1B93">
        <w:rPr>
          <w:i/>
          <w:sz w:val="28"/>
          <w:szCs w:val="28"/>
        </w:rPr>
        <w:t>Carter v. State</w:t>
      </w:r>
      <w:r w:rsidRPr="00FC1B93">
        <w:rPr>
          <w:sz w:val="28"/>
          <w:szCs w:val="28"/>
        </w:rPr>
        <w:t>, 285 Ga. 394, 399 (2009).</w:t>
      </w:r>
      <w:r>
        <w:rPr>
          <w:sz w:val="28"/>
          <w:szCs w:val="28"/>
        </w:rPr>
        <w:t>]</w:t>
      </w:r>
    </w:p>
    <w:p w14:paraId="6A46A28F" w14:textId="77777777" w:rsidR="00952020" w:rsidRPr="0031233D" w:rsidRDefault="00952020" w:rsidP="00681433">
      <w:pPr>
        <w:pStyle w:val="ListParagraph"/>
        <w:numPr>
          <w:ilvl w:val="0"/>
          <w:numId w:val="16"/>
        </w:numPr>
        <w:spacing w:line="480" w:lineRule="auto"/>
        <w:rPr>
          <w:b/>
          <w:sz w:val="28"/>
          <w:szCs w:val="28"/>
        </w:rPr>
      </w:pPr>
      <w:r w:rsidRPr="0031233D">
        <w:rPr>
          <w:b/>
          <w:sz w:val="28"/>
          <w:szCs w:val="28"/>
        </w:rPr>
        <w:t>In that same vein, a defendant charged with Vehicular Homicide 1</w:t>
      </w:r>
      <w:r w:rsidRPr="0031233D">
        <w:rPr>
          <w:b/>
          <w:sz w:val="28"/>
          <w:szCs w:val="28"/>
          <w:vertAlign w:val="superscript"/>
        </w:rPr>
        <w:t>st</w:t>
      </w:r>
      <w:r w:rsidRPr="0031233D">
        <w:rPr>
          <w:b/>
          <w:sz w:val="28"/>
          <w:szCs w:val="28"/>
        </w:rPr>
        <w:t xml:space="preserve"> Degree cannot be </w:t>
      </w:r>
      <w:r w:rsidRPr="0031233D">
        <w:rPr>
          <w:b/>
          <w:sz w:val="28"/>
          <w:szCs w:val="28"/>
          <w:u w:val="single"/>
        </w:rPr>
        <w:t>convicted</w:t>
      </w:r>
      <w:r w:rsidRPr="0031233D">
        <w:rPr>
          <w:b/>
          <w:sz w:val="28"/>
          <w:szCs w:val="28"/>
        </w:rPr>
        <w:t xml:space="preserve"> of both the Vehicular Homicide AND the DUI/Reckless Driving/Passing School Bus, etc.</w:t>
      </w:r>
      <w:r w:rsidR="00B40B80">
        <w:rPr>
          <w:b/>
          <w:sz w:val="28"/>
          <w:szCs w:val="28"/>
        </w:rPr>
        <w:t xml:space="preserve"> underlying traffic offense</w:t>
      </w:r>
    </w:p>
    <w:p w14:paraId="32D747DA" w14:textId="77777777" w:rsidR="00A5238E" w:rsidRDefault="00952020" w:rsidP="00681433">
      <w:pPr>
        <w:pStyle w:val="ListParagraph"/>
        <w:numPr>
          <w:ilvl w:val="1"/>
          <w:numId w:val="16"/>
        </w:numPr>
        <w:spacing w:line="480" w:lineRule="auto"/>
        <w:rPr>
          <w:sz w:val="28"/>
          <w:szCs w:val="28"/>
        </w:rPr>
      </w:pPr>
      <w:r w:rsidRPr="0031233D">
        <w:rPr>
          <w:sz w:val="28"/>
          <w:szCs w:val="28"/>
        </w:rPr>
        <w:lastRenderedPageBreak/>
        <w:t>In order to prove Vehicular Homicide 1</w:t>
      </w:r>
      <w:r w:rsidRPr="0031233D">
        <w:rPr>
          <w:sz w:val="28"/>
          <w:szCs w:val="28"/>
          <w:vertAlign w:val="superscript"/>
        </w:rPr>
        <w:t>st</w:t>
      </w:r>
      <w:r w:rsidRPr="0031233D">
        <w:rPr>
          <w:sz w:val="28"/>
          <w:szCs w:val="28"/>
        </w:rPr>
        <w:t xml:space="preserve"> Degree, the State must prove that the death occurred while the defendant was DUI, etc.</w:t>
      </w:r>
      <w:r w:rsidR="00B40B80">
        <w:rPr>
          <w:sz w:val="28"/>
          <w:szCs w:val="28"/>
        </w:rPr>
        <w:t xml:space="preserve"> so no conviction can arise out of that underlying misdemeanor</w:t>
      </w:r>
    </w:p>
    <w:p w14:paraId="07EC525C" w14:textId="77777777" w:rsidR="00062A8D" w:rsidRDefault="00062A8D" w:rsidP="00681433">
      <w:pPr>
        <w:pStyle w:val="ListParagraph"/>
        <w:numPr>
          <w:ilvl w:val="0"/>
          <w:numId w:val="16"/>
        </w:numPr>
        <w:spacing w:line="480" w:lineRule="auto"/>
        <w:rPr>
          <w:sz w:val="28"/>
          <w:szCs w:val="28"/>
        </w:rPr>
      </w:pPr>
      <w:r>
        <w:rPr>
          <w:b/>
          <w:sz w:val="28"/>
          <w:szCs w:val="28"/>
        </w:rPr>
        <w:t>DUI (less safe) and DUI (excessive blood alcohol).  Merge or no?</w:t>
      </w:r>
    </w:p>
    <w:p w14:paraId="102056EF" w14:textId="77777777" w:rsidR="008F01CB" w:rsidRDefault="00062A8D" w:rsidP="00681433">
      <w:pPr>
        <w:pStyle w:val="ListParagraph"/>
        <w:numPr>
          <w:ilvl w:val="1"/>
          <w:numId w:val="16"/>
        </w:numPr>
        <w:spacing w:line="480" w:lineRule="auto"/>
        <w:rPr>
          <w:sz w:val="28"/>
          <w:szCs w:val="28"/>
        </w:rPr>
      </w:pPr>
      <w:r>
        <w:rPr>
          <w:sz w:val="28"/>
          <w:szCs w:val="28"/>
        </w:rPr>
        <w:t>They merge.  Under most normal scenarios, only one conviction for DUI can be had on a single event.</w:t>
      </w:r>
      <w:r w:rsidR="00DC2268">
        <w:rPr>
          <w:sz w:val="28"/>
          <w:szCs w:val="28"/>
        </w:rPr>
        <w:t xml:space="preserve">  </w:t>
      </w:r>
    </w:p>
    <w:p w14:paraId="5A8C4082" w14:textId="77777777" w:rsidR="000B7CEC" w:rsidRDefault="00DC2268" w:rsidP="00681433">
      <w:pPr>
        <w:pStyle w:val="ListParagraph"/>
        <w:numPr>
          <w:ilvl w:val="1"/>
          <w:numId w:val="16"/>
        </w:numPr>
        <w:spacing w:line="480" w:lineRule="auto"/>
        <w:rPr>
          <w:sz w:val="28"/>
          <w:szCs w:val="28"/>
        </w:rPr>
      </w:pPr>
      <w:r>
        <w:rPr>
          <w:sz w:val="28"/>
          <w:szCs w:val="28"/>
        </w:rPr>
        <w:t xml:space="preserve">The two offenses </w:t>
      </w:r>
      <w:r w:rsidRPr="008F01CB">
        <w:rPr>
          <w:sz w:val="28"/>
          <w:szCs w:val="28"/>
          <w:u w:val="single"/>
        </w:rPr>
        <w:t>merge into</w:t>
      </w:r>
      <w:r>
        <w:rPr>
          <w:sz w:val="28"/>
          <w:szCs w:val="28"/>
        </w:rPr>
        <w:t xml:space="preserve"> the Excessive Blood Alcohol offense: </w:t>
      </w:r>
      <w:r w:rsidRPr="00DC2268">
        <w:rPr>
          <w:sz w:val="28"/>
          <w:szCs w:val="28"/>
        </w:rPr>
        <w:t>“Because [the defendant’s] ‘conviction based on conduct violating OCGA § 40-6-391(a) [ (5)], as driving with a prohibited blood-alcohol level poses the more serious risk of injury to property or the public,’ we affirm that conviction and reverse [[the defendant’s] conviction under OCGA § 40-6-391(a)(1).”</w:t>
      </w:r>
    </w:p>
    <w:p w14:paraId="43B3DB8D" w14:textId="327556B6" w:rsidR="00062A8D" w:rsidRDefault="007B7988" w:rsidP="00681433">
      <w:pPr>
        <w:pStyle w:val="ListParagraph"/>
        <w:numPr>
          <w:ilvl w:val="2"/>
          <w:numId w:val="16"/>
        </w:numPr>
        <w:spacing w:line="480" w:lineRule="auto"/>
        <w:rPr>
          <w:sz w:val="28"/>
          <w:szCs w:val="28"/>
        </w:rPr>
      </w:pPr>
      <w:r>
        <w:rPr>
          <w:sz w:val="28"/>
          <w:szCs w:val="28"/>
        </w:rPr>
        <w:t>[</w:t>
      </w:r>
      <w:r w:rsidR="00DC2268">
        <w:rPr>
          <w:i/>
          <w:sz w:val="28"/>
          <w:szCs w:val="28"/>
        </w:rPr>
        <w:t>Partridge v. State</w:t>
      </w:r>
      <w:r w:rsidR="00DC2268">
        <w:rPr>
          <w:sz w:val="28"/>
          <w:szCs w:val="28"/>
        </w:rPr>
        <w:t xml:space="preserve">, </w:t>
      </w:r>
      <w:r>
        <w:rPr>
          <w:sz w:val="28"/>
          <w:szCs w:val="28"/>
        </w:rPr>
        <w:t xml:space="preserve">266 Ga. App. 305 (2004); </w:t>
      </w:r>
      <w:proofErr w:type="spellStart"/>
      <w:r>
        <w:rPr>
          <w:i/>
          <w:sz w:val="28"/>
          <w:szCs w:val="28"/>
        </w:rPr>
        <w:t>Canelas</w:t>
      </w:r>
      <w:proofErr w:type="spellEnd"/>
      <w:r>
        <w:rPr>
          <w:i/>
          <w:sz w:val="28"/>
          <w:szCs w:val="28"/>
        </w:rPr>
        <w:t xml:space="preserve"> v. State</w:t>
      </w:r>
      <w:r>
        <w:rPr>
          <w:sz w:val="28"/>
          <w:szCs w:val="28"/>
        </w:rPr>
        <w:t>, 345 Ga. App. 487 (2018)]</w:t>
      </w:r>
    </w:p>
    <w:p w14:paraId="65FA8A0F" w14:textId="77777777" w:rsidR="00062A8D" w:rsidRPr="0031233D" w:rsidRDefault="00062A8D" w:rsidP="00681433">
      <w:pPr>
        <w:pStyle w:val="ListParagraph"/>
        <w:numPr>
          <w:ilvl w:val="1"/>
          <w:numId w:val="16"/>
        </w:numPr>
        <w:spacing w:line="480" w:lineRule="auto"/>
        <w:rPr>
          <w:sz w:val="28"/>
          <w:szCs w:val="28"/>
        </w:rPr>
      </w:pPr>
      <w:r w:rsidRPr="008F01CB">
        <w:rPr>
          <w:b/>
          <w:sz w:val="28"/>
          <w:szCs w:val="28"/>
        </w:rPr>
        <w:t>Not applicable to DUI (child endangerment)</w:t>
      </w:r>
      <w:r>
        <w:rPr>
          <w:sz w:val="28"/>
          <w:szCs w:val="28"/>
        </w:rPr>
        <w:t>—By statute, do</w:t>
      </w:r>
      <w:r w:rsidR="00DC2268">
        <w:rPr>
          <w:sz w:val="28"/>
          <w:szCs w:val="28"/>
        </w:rPr>
        <w:t>es</w:t>
      </w:r>
      <w:r>
        <w:rPr>
          <w:sz w:val="28"/>
          <w:szCs w:val="28"/>
        </w:rPr>
        <w:t xml:space="preserve"> not merge </w:t>
      </w:r>
      <w:r w:rsidR="00DC2268">
        <w:rPr>
          <w:sz w:val="28"/>
          <w:szCs w:val="28"/>
        </w:rPr>
        <w:t xml:space="preserve">with the underlying DUI </w:t>
      </w:r>
      <w:r>
        <w:rPr>
          <w:sz w:val="28"/>
          <w:szCs w:val="28"/>
        </w:rPr>
        <w:t>(§40</w:t>
      </w:r>
      <w:r w:rsidR="00DC2268">
        <w:rPr>
          <w:sz w:val="28"/>
          <w:szCs w:val="28"/>
        </w:rPr>
        <w:t>-6-391(l))</w:t>
      </w:r>
    </w:p>
    <w:p w14:paraId="578F597C" w14:textId="77777777" w:rsidR="00A5238E" w:rsidRPr="0031233D" w:rsidRDefault="0098460E" w:rsidP="00681433">
      <w:pPr>
        <w:spacing w:line="480" w:lineRule="auto"/>
        <w:ind w:firstLine="0"/>
        <w:rPr>
          <w:sz w:val="28"/>
          <w:szCs w:val="28"/>
        </w:rPr>
      </w:pPr>
      <w:r>
        <w:rPr>
          <w:sz w:val="28"/>
          <w:szCs w:val="28"/>
        </w:rPr>
        <w:pict w14:anchorId="3EFB8D50">
          <v:rect id="_x0000_i1026" style="width:468pt;height:3pt" o:hralign="center" o:hrstd="t" o:hrnoshade="t" o:hr="t" fillcolor="black [3213]" stroked="f"/>
        </w:pict>
      </w:r>
    </w:p>
    <w:p w14:paraId="3168C370" w14:textId="77777777" w:rsidR="00952020" w:rsidRPr="0031233D" w:rsidRDefault="00952020" w:rsidP="00681433">
      <w:pPr>
        <w:pStyle w:val="ListParagraph"/>
        <w:numPr>
          <w:ilvl w:val="0"/>
          <w:numId w:val="16"/>
        </w:numPr>
        <w:spacing w:line="480" w:lineRule="auto"/>
        <w:rPr>
          <w:sz w:val="28"/>
          <w:szCs w:val="28"/>
        </w:rPr>
      </w:pPr>
      <w:r w:rsidRPr="0031233D">
        <w:rPr>
          <w:sz w:val="28"/>
          <w:szCs w:val="28"/>
        </w:rPr>
        <w:t>As a class of judges, we have routinely gotten merger wrong.  For some reason it just does not compute.</w:t>
      </w:r>
    </w:p>
    <w:p w14:paraId="1B1E6DEA" w14:textId="77777777" w:rsidR="00952020" w:rsidRPr="0031233D" w:rsidRDefault="00952020" w:rsidP="00681433">
      <w:pPr>
        <w:pStyle w:val="ListParagraph"/>
        <w:numPr>
          <w:ilvl w:val="0"/>
          <w:numId w:val="16"/>
        </w:numPr>
        <w:spacing w:line="480" w:lineRule="auto"/>
        <w:rPr>
          <w:sz w:val="28"/>
          <w:szCs w:val="28"/>
        </w:rPr>
      </w:pPr>
      <w:r w:rsidRPr="0031233D">
        <w:rPr>
          <w:sz w:val="28"/>
          <w:szCs w:val="28"/>
        </w:rPr>
        <w:lastRenderedPageBreak/>
        <w:t>I want to suggest looking at merger in a different way</w:t>
      </w:r>
    </w:p>
    <w:p w14:paraId="796B75C2" w14:textId="77777777" w:rsidR="00952020" w:rsidRPr="0031233D" w:rsidRDefault="00952020" w:rsidP="00681433">
      <w:pPr>
        <w:pStyle w:val="ListParagraph"/>
        <w:numPr>
          <w:ilvl w:val="1"/>
          <w:numId w:val="16"/>
        </w:numPr>
        <w:spacing w:line="480" w:lineRule="auto"/>
        <w:rPr>
          <w:sz w:val="28"/>
          <w:szCs w:val="28"/>
        </w:rPr>
      </w:pPr>
      <w:r w:rsidRPr="0031233D">
        <w:rPr>
          <w:sz w:val="28"/>
          <w:szCs w:val="28"/>
        </w:rPr>
        <w:t>The appellate courts have routinely told us that we were not “getting” the ‘required evidence test’ as it has been explained (and explained) in the appellate decisions.</w:t>
      </w:r>
    </w:p>
    <w:p w14:paraId="2A9185D2" w14:textId="77777777" w:rsidR="00952020" w:rsidRPr="0031233D" w:rsidRDefault="00952020" w:rsidP="00681433">
      <w:pPr>
        <w:pStyle w:val="ListParagraph"/>
        <w:numPr>
          <w:ilvl w:val="1"/>
          <w:numId w:val="16"/>
        </w:numPr>
        <w:spacing w:line="480" w:lineRule="auto"/>
        <w:rPr>
          <w:sz w:val="28"/>
          <w:szCs w:val="28"/>
        </w:rPr>
      </w:pPr>
      <w:r w:rsidRPr="0031233D">
        <w:rPr>
          <w:sz w:val="28"/>
          <w:szCs w:val="28"/>
        </w:rPr>
        <w:t>So allow me to try to get you to look at the topic of merger in a different way.</w:t>
      </w:r>
    </w:p>
    <w:p w14:paraId="2BC783F6" w14:textId="77777777" w:rsidR="00952020" w:rsidRPr="0031233D" w:rsidRDefault="00952020" w:rsidP="00681433">
      <w:pPr>
        <w:pStyle w:val="ListParagraph"/>
        <w:numPr>
          <w:ilvl w:val="0"/>
          <w:numId w:val="16"/>
        </w:numPr>
        <w:spacing w:line="480" w:lineRule="auto"/>
        <w:rPr>
          <w:rFonts w:eastAsia="Times New Roman"/>
          <w:sz w:val="28"/>
          <w:szCs w:val="28"/>
        </w:rPr>
      </w:pPr>
      <w:r w:rsidRPr="00952020">
        <w:rPr>
          <w:rFonts w:eastAsia="Times New Roman"/>
          <w:sz w:val="28"/>
          <w:szCs w:val="28"/>
        </w:rPr>
        <w:t xml:space="preserve">The very </w:t>
      </w:r>
      <w:r w:rsidRPr="00952020">
        <w:rPr>
          <w:rFonts w:eastAsia="Times New Roman"/>
          <w:b/>
          <w:sz w:val="28"/>
          <w:szCs w:val="28"/>
        </w:rPr>
        <w:t>definition of merger</w:t>
      </w:r>
      <w:r w:rsidRPr="00952020">
        <w:rPr>
          <w:rFonts w:eastAsia="Times New Roman"/>
          <w:sz w:val="28"/>
          <w:szCs w:val="28"/>
        </w:rPr>
        <w:t xml:space="preserve"> </w:t>
      </w:r>
      <w:r w:rsidR="00B40B80">
        <w:rPr>
          <w:rFonts w:eastAsia="Times New Roman"/>
          <w:sz w:val="28"/>
          <w:szCs w:val="28"/>
        </w:rPr>
        <w:t>begin</w:t>
      </w:r>
      <w:r w:rsidRPr="00952020">
        <w:rPr>
          <w:rFonts w:eastAsia="Times New Roman"/>
          <w:sz w:val="28"/>
          <w:szCs w:val="28"/>
        </w:rPr>
        <w:t>s</w:t>
      </w:r>
      <w:r w:rsidR="00B40B80">
        <w:rPr>
          <w:rFonts w:eastAsia="Times New Roman"/>
          <w:sz w:val="28"/>
          <w:szCs w:val="28"/>
        </w:rPr>
        <w:t xml:space="preserve"> with the following phrase</w:t>
      </w:r>
      <w:r w:rsidRPr="00952020">
        <w:rPr>
          <w:rFonts w:eastAsia="Times New Roman"/>
          <w:sz w:val="28"/>
          <w:szCs w:val="28"/>
        </w:rPr>
        <w:t xml:space="preserve">: </w:t>
      </w:r>
      <w:r w:rsidRPr="00952020">
        <w:rPr>
          <w:rFonts w:eastAsia="Times New Roman"/>
          <w:b/>
          <w:sz w:val="28"/>
          <w:szCs w:val="28"/>
        </w:rPr>
        <w:t>“When the same conduct of an accused…”</w:t>
      </w:r>
      <w:r w:rsidRPr="00952020">
        <w:rPr>
          <w:rFonts w:eastAsia="Times New Roman"/>
          <w:sz w:val="28"/>
          <w:szCs w:val="28"/>
        </w:rPr>
        <w:t xml:space="preserve"> (§16-1-7)</w:t>
      </w:r>
    </w:p>
    <w:p w14:paraId="201E3076" w14:textId="77777777" w:rsidR="00952020" w:rsidRDefault="00952020" w:rsidP="00681433">
      <w:pPr>
        <w:pStyle w:val="ListParagraph"/>
        <w:numPr>
          <w:ilvl w:val="1"/>
          <w:numId w:val="16"/>
        </w:numPr>
        <w:spacing w:line="480" w:lineRule="auto"/>
        <w:rPr>
          <w:rFonts w:eastAsia="Times New Roman"/>
          <w:sz w:val="28"/>
          <w:szCs w:val="28"/>
        </w:rPr>
      </w:pPr>
      <w:r w:rsidRPr="0031233D">
        <w:rPr>
          <w:rFonts w:eastAsia="Times New Roman"/>
          <w:sz w:val="28"/>
          <w:szCs w:val="28"/>
        </w:rPr>
        <w:t xml:space="preserve">So, begin your analysis of a merger </w:t>
      </w:r>
      <w:r w:rsidR="00B40B80">
        <w:rPr>
          <w:rFonts w:eastAsia="Times New Roman"/>
          <w:sz w:val="28"/>
          <w:szCs w:val="28"/>
        </w:rPr>
        <w:t>issue</w:t>
      </w:r>
      <w:r w:rsidRPr="0031233D">
        <w:rPr>
          <w:rFonts w:eastAsia="Times New Roman"/>
          <w:sz w:val="28"/>
          <w:szCs w:val="28"/>
        </w:rPr>
        <w:t xml:space="preserve"> with the “time” question—were the acts we are examining committed in a single act or transaction </w:t>
      </w:r>
      <w:r w:rsidRPr="0031233D">
        <w:rPr>
          <w:rFonts w:eastAsia="Times New Roman"/>
          <w:b/>
          <w:sz w:val="28"/>
          <w:szCs w:val="28"/>
        </w:rPr>
        <w:t>OR</w:t>
      </w:r>
      <w:r w:rsidRPr="0031233D">
        <w:rPr>
          <w:rFonts w:eastAsia="Times New Roman"/>
          <w:sz w:val="28"/>
          <w:szCs w:val="28"/>
        </w:rPr>
        <w:t xml:space="preserve"> do the facts suggest that more than one act or transaction was involved</w:t>
      </w:r>
    </w:p>
    <w:p w14:paraId="4135EC45" w14:textId="77777777" w:rsidR="00B40B80" w:rsidRDefault="00B40B80" w:rsidP="00681433">
      <w:pPr>
        <w:pStyle w:val="ListParagraph"/>
        <w:numPr>
          <w:ilvl w:val="2"/>
          <w:numId w:val="16"/>
        </w:numPr>
        <w:spacing w:line="480" w:lineRule="auto"/>
        <w:rPr>
          <w:rFonts w:eastAsia="Times New Roman"/>
          <w:sz w:val="28"/>
          <w:szCs w:val="28"/>
        </w:rPr>
      </w:pPr>
      <w:r>
        <w:rPr>
          <w:rFonts w:eastAsia="Times New Roman"/>
          <w:sz w:val="28"/>
          <w:szCs w:val="28"/>
        </w:rPr>
        <w:t>If there are two different acts, the offenses do not merge; but</w:t>
      </w:r>
    </w:p>
    <w:p w14:paraId="4CB5DEE5" w14:textId="77777777" w:rsidR="00B40B80" w:rsidRPr="0031233D" w:rsidRDefault="00B40B80" w:rsidP="00681433">
      <w:pPr>
        <w:pStyle w:val="ListParagraph"/>
        <w:numPr>
          <w:ilvl w:val="2"/>
          <w:numId w:val="16"/>
        </w:numPr>
        <w:spacing w:line="480" w:lineRule="auto"/>
        <w:rPr>
          <w:rFonts w:eastAsia="Times New Roman"/>
          <w:sz w:val="28"/>
          <w:szCs w:val="28"/>
        </w:rPr>
      </w:pPr>
      <w:r>
        <w:rPr>
          <w:rFonts w:eastAsia="Times New Roman"/>
          <w:sz w:val="28"/>
          <w:szCs w:val="28"/>
        </w:rPr>
        <w:t xml:space="preserve">If there was a single act or transaction, you have to look at </w:t>
      </w:r>
      <w:r w:rsidRPr="008F01CB">
        <w:rPr>
          <w:rFonts w:eastAsia="Times New Roman"/>
          <w:b/>
          <w:sz w:val="28"/>
          <w:szCs w:val="28"/>
        </w:rPr>
        <w:t>the required evidence test</w:t>
      </w:r>
      <w:r>
        <w:rPr>
          <w:rFonts w:eastAsia="Times New Roman"/>
          <w:sz w:val="28"/>
          <w:szCs w:val="28"/>
        </w:rPr>
        <w:t xml:space="preserve"> that we will discuss in more detail in a moment</w:t>
      </w:r>
    </w:p>
    <w:p w14:paraId="7834CA22" w14:textId="77777777" w:rsidR="004B28EF" w:rsidRPr="0031233D" w:rsidRDefault="00952020" w:rsidP="00681433">
      <w:pPr>
        <w:pStyle w:val="ListParagraph"/>
        <w:numPr>
          <w:ilvl w:val="1"/>
          <w:numId w:val="16"/>
        </w:numPr>
        <w:spacing w:line="480" w:lineRule="auto"/>
        <w:rPr>
          <w:rFonts w:eastAsia="Times New Roman"/>
          <w:sz w:val="28"/>
          <w:szCs w:val="28"/>
        </w:rPr>
      </w:pPr>
      <w:r w:rsidRPr="0031233D">
        <w:rPr>
          <w:rFonts w:eastAsia="Times New Roman"/>
          <w:sz w:val="28"/>
          <w:szCs w:val="28"/>
        </w:rPr>
        <w:t>Before you ask the question of how you decide whether it was one transaction or two, let me answer it for you</w:t>
      </w:r>
    </w:p>
    <w:p w14:paraId="1C3B7D7B" w14:textId="77777777" w:rsidR="004B28EF" w:rsidRPr="0031233D" w:rsidRDefault="004B28EF" w:rsidP="00681433">
      <w:pPr>
        <w:pStyle w:val="ListParagraph"/>
        <w:numPr>
          <w:ilvl w:val="0"/>
          <w:numId w:val="16"/>
        </w:numPr>
        <w:spacing w:line="480" w:lineRule="auto"/>
        <w:rPr>
          <w:sz w:val="28"/>
          <w:szCs w:val="28"/>
        </w:rPr>
      </w:pPr>
      <w:r w:rsidRPr="0031233D">
        <w:rPr>
          <w:sz w:val="28"/>
          <w:szCs w:val="28"/>
        </w:rPr>
        <w:t>In order to answer the question whether there was a single act or transaction or whether there were separate transactions requires you to answer the question:</w:t>
      </w:r>
    </w:p>
    <w:p w14:paraId="3149865D" w14:textId="77777777" w:rsidR="004B28EF" w:rsidRPr="008F01CB" w:rsidRDefault="004B28EF" w:rsidP="00681433">
      <w:pPr>
        <w:pStyle w:val="ListParagraph"/>
        <w:numPr>
          <w:ilvl w:val="1"/>
          <w:numId w:val="16"/>
        </w:numPr>
        <w:spacing w:line="480" w:lineRule="auto"/>
        <w:rPr>
          <w:rFonts w:eastAsia="Times New Roman"/>
          <w:sz w:val="28"/>
          <w:szCs w:val="28"/>
        </w:rPr>
      </w:pPr>
      <w:r w:rsidRPr="0031233D">
        <w:rPr>
          <w:b/>
          <w:sz w:val="28"/>
          <w:szCs w:val="28"/>
        </w:rPr>
        <w:lastRenderedPageBreak/>
        <w:t>Was there a “deliberate interval” between one crime and the other?</w:t>
      </w:r>
    </w:p>
    <w:p w14:paraId="6CB47DD7" w14:textId="77777777" w:rsidR="008F01CB" w:rsidRPr="008F01CB" w:rsidRDefault="0098460E" w:rsidP="00681433">
      <w:pPr>
        <w:spacing w:line="480" w:lineRule="auto"/>
        <w:ind w:firstLine="0"/>
        <w:rPr>
          <w:rFonts w:eastAsia="Times New Roman"/>
          <w:sz w:val="28"/>
          <w:szCs w:val="28"/>
        </w:rPr>
      </w:pPr>
      <w:r>
        <w:rPr>
          <w:sz w:val="28"/>
          <w:szCs w:val="28"/>
        </w:rPr>
        <w:pict w14:anchorId="53690E1A">
          <v:rect id="_x0000_i1027" style="width:468pt;height:3pt" o:hralign="center" o:hrstd="t" o:hrnoshade="t" o:hr="t" fillcolor="black [3213]" stroked="f"/>
        </w:pict>
      </w:r>
    </w:p>
    <w:p w14:paraId="1DC9726E" w14:textId="77777777" w:rsidR="004B28EF" w:rsidRPr="0031233D" w:rsidRDefault="004B28EF" w:rsidP="00681433">
      <w:pPr>
        <w:pStyle w:val="ListParagraph"/>
        <w:numPr>
          <w:ilvl w:val="0"/>
          <w:numId w:val="16"/>
        </w:numPr>
        <w:spacing w:line="480" w:lineRule="auto"/>
        <w:rPr>
          <w:b/>
          <w:sz w:val="28"/>
          <w:szCs w:val="28"/>
        </w:rPr>
      </w:pPr>
      <w:r w:rsidRPr="0031233D">
        <w:rPr>
          <w:b/>
          <w:sz w:val="28"/>
          <w:szCs w:val="28"/>
        </w:rPr>
        <w:t>Examples:</w:t>
      </w:r>
    </w:p>
    <w:p w14:paraId="281AA435" w14:textId="77777777" w:rsidR="000B7CEC" w:rsidRDefault="004B28EF" w:rsidP="00681433">
      <w:pPr>
        <w:pStyle w:val="ListParagraph"/>
        <w:numPr>
          <w:ilvl w:val="1"/>
          <w:numId w:val="16"/>
        </w:numPr>
        <w:spacing w:line="480" w:lineRule="auto"/>
        <w:rPr>
          <w:b/>
          <w:sz w:val="28"/>
          <w:szCs w:val="28"/>
        </w:rPr>
      </w:pPr>
      <w:r w:rsidRPr="0031233D">
        <w:rPr>
          <w:b/>
          <w:sz w:val="28"/>
          <w:szCs w:val="28"/>
        </w:rPr>
        <w:t>If I point a gun at victim and say “give me your wallet” and I take the wallet and flee, that is a single act or transaction</w:t>
      </w:r>
      <w:r w:rsidR="00937CFB">
        <w:rPr>
          <w:b/>
          <w:sz w:val="28"/>
          <w:szCs w:val="28"/>
        </w:rPr>
        <w:t xml:space="preserve">  </w:t>
      </w:r>
    </w:p>
    <w:p w14:paraId="543795D7" w14:textId="5193A480" w:rsidR="004B28EF" w:rsidRPr="0031233D" w:rsidRDefault="00937CFB" w:rsidP="00681433">
      <w:pPr>
        <w:pStyle w:val="ListParagraph"/>
        <w:numPr>
          <w:ilvl w:val="2"/>
          <w:numId w:val="16"/>
        </w:numPr>
        <w:spacing w:line="480" w:lineRule="auto"/>
        <w:rPr>
          <w:b/>
          <w:sz w:val="28"/>
          <w:szCs w:val="28"/>
        </w:rPr>
      </w:pPr>
      <w:r>
        <w:rPr>
          <w:b/>
          <w:sz w:val="28"/>
          <w:szCs w:val="28"/>
        </w:rPr>
        <w:t>[</w:t>
      </w:r>
      <w:r w:rsidRPr="00937CFB">
        <w:rPr>
          <w:b/>
          <w:i/>
          <w:sz w:val="28"/>
          <w:szCs w:val="28"/>
        </w:rPr>
        <w:t>Wilson v. State</w:t>
      </w:r>
      <w:r w:rsidRPr="00937CFB">
        <w:rPr>
          <w:b/>
          <w:sz w:val="28"/>
          <w:szCs w:val="28"/>
        </w:rPr>
        <w:t xml:space="preserve">, </w:t>
      </w:r>
      <w:r w:rsidRPr="00937CFB">
        <w:rPr>
          <w:sz w:val="28"/>
          <w:szCs w:val="28"/>
        </w:rPr>
        <w:t>344 Ga. App. 285, 290 (2018)</w:t>
      </w:r>
      <w:r>
        <w:rPr>
          <w:sz w:val="28"/>
          <w:szCs w:val="28"/>
        </w:rPr>
        <w:t>]</w:t>
      </w:r>
    </w:p>
    <w:p w14:paraId="0AEFF6B5" w14:textId="77777777" w:rsidR="000B7CEC" w:rsidRPr="000B7CEC" w:rsidRDefault="004B28EF" w:rsidP="00681433">
      <w:pPr>
        <w:pStyle w:val="ListParagraph"/>
        <w:numPr>
          <w:ilvl w:val="2"/>
          <w:numId w:val="16"/>
        </w:numPr>
        <w:spacing w:line="480" w:lineRule="auto"/>
        <w:rPr>
          <w:sz w:val="28"/>
          <w:szCs w:val="28"/>
        </w:rPr>
      </w:pPr>
      <w:r w:rsidRPr="0031233D">
        <w:rPr>
          <w:sz w:val="28"/>
          <w:szCs w:val="28"/>
        </w:rPr>
        <w:t xml:space="preserve">There was continuous action and you cannot honestly say that there was a break in the action.  So </w:t>
      </w:r>
      <w:r w:rsidRPr="0031233D">
        <w:rPr>
          <w:b/>
          <w:sz w:val="28"/>
          <w:szCs w:val="28"/>
        </w:rPr>
        <w:t xml:space="preserve">no “deliberate interval” </w:t>
      </w:r>
      <w:r w:rsidRPr="0031233D">
        <w:rPr>
          <w:sz w:val="28"/>
          <w:szCs w:val="28"/>
        </w:rPr>
        <w:t>between the aggravated assault and the armed robbery</w:t>
      </w:r>
      <w:r w:rsidR="008F01CB">
        <w:rPr>
          <w:sz w:val="28"/>
          <w:szCs w:val="28"/>
        </w:rPr>
        <w:t xml:space="preserve"> and you have to go forward to the required evidence test</w:t>
      </w:r>
      <w:r w:rsidR="00315DA5" w:rsidRPr="0031233D">
        <w:rPr>
          <w:sz w:val="28"/>
          <w:szCs w:val="28"/>
        </w:rPr>
        <w:t>.</w:t>
      </w:r>
      <w:r w:rsidR="008F01CB">
        <w:rPr>
          <w:sz w:val="28"/>
          <w:szCs w:val="28"/>
        </w:rPr>
        <w:t xml:space="preserve">  Spoiler alert before we even discuss the required evidence test,</w:t>
      </w:r>
      <w:r w:rsidR="00315DA5" w:rsidRPr="0031233D">
        <w:rPr>
          <w:sz w:val="28"/>
          <w:szCs w:val="28"/>
        </w:rPr>
        <w:t xml:space="preserve">  </w:t>
      </w:r>
      <w:r w:rsidR="00315DA5" w:rsidRPr="0031233D">
        <w:rPr>
          <w:b/>
          <w:sz w:val="28"/>
          <w:szCs w:val="28"/>
        </w:rPr>
        <w:t>THEY MERGE</w:t>
      </w:r>
      <w:r w:rsidR="00937CFB">
        <w:rPr>
          <w:b/>
          <w:sz w:val="28"/>
          <w:szCs w:val="28"/>
        </w:rPr>
        <w:t xml:space="preserve">  </w:t>
      </w:r>
    </w:p>
    <w:p w14:paraId="737C3590" w14:textId="211A59B3" w:rsidR="00937CFB" w:rsidRDefault="00937CFB" w:rsidP="00681433">
      <w:pPr>
        <w:pStyle w:val="ListParagraph"/>
        <w:numPr>
          <w:ilvl w:val="3"/>
          <w:numId w:val="16"/>
        </w:numPr>
        <w:spacing w:line="480" w:lineRule="auto"/>
        <w:rPr>
          <w:sz w:val="28"/>
          <w:szCs w:val="28"/>
        </w:rPr>
      </w:pPr>
      <w:r>
        <w:rPr>
          <w:sz w:val="28"/>
          <w:szCs w:val="28"/>
        </w:rPr>
        <w:t>[</w:t>
      </w:r>
      <w:r w:rsidRPr="00937CFB">
        <w:rPr>
          <w:b/>
          <w:i/>
          <w:sz w:val="28"/>
          <w:szCs w:val="28"/>
        </w:rPr>
        <w:t>Colbert v. State</w:t>
      </w:r>
      <w:r w:rsidRPr="00937CFB">
        <w:rPr>
          <w:b/>
          <w:sz w:val="28"/>
          <w:szCs w:val="28"/>
        </w:rPr>
        <w:t xml:space="preserve">, </w:t>
      </w:r>
      <w:r w:rsidRPr="00937CFB">
        <w:rPr>
          <w:sz w:val="28"/>
          <w:szCs w:val="28"/>
        </w:rPr>
        <w:t>345 Ga. App. 554, 558-559 (2018) (“[T]here having been no additional violence used against the victim, it follows that the evidentiary basis for the aggravated assault conviction [in count 16] was ‘used up’ in proving the armed robbery. Merger was required.”</w:t>
      </w:r>
      <w:r>
        <w:rPr>
          <w:sz w:val="28"/>
          <w:szCs w:val="28"/>
        </w:rPr>
        <w:t>)]</w:t>
      </w:r>
    </w:p>
    <w:p w14:paraId="7F1FDB0E" w14:textId="77777777" w:rsidR="00085908" w:rsidRPr="00085908" w:rsidRDefault="00085908" w:rsidP="00681433">
      <w:pPr>
        <w:pStyle w:val="ListParagraph"/>
        <w:numPr>
          <w:ilvl w:val="1"/>
          <w:numId w:val="16"/>
        </w:numPr>
        <w:spacing w:line="480" w:lineRule="auto"/>
        <w:rPr>
          <w:sz w:val="28"/>
          <w:szCs w:val="28"/>
        </w:rPr>
      </w:pPr>
      <w:r>
        <w:rPr>
          <w:b/>
          <w:sz w:val="28"/>
          <w:szCs w:val="28"/>
        </w:rPr>
        <w:t>Same scenario—except I take the victim’s wallet, cell phone and his car.  How many armed robberies?</w:t>
      </w:r>
    </w:p>
    <w:p w14:paraId="294D4879" w14:textId="77777777" w:rsidR="000B7CEC" w:rsidRDefault="00085908" w:rsidP="00681433">
      <w:pPr>
        <w:pStyle w:val="ListParagraph"/>
        <w:numPr>
          <w:ilvl w:val="2"/>
          <w:numId w:val="16"/>
        </w:numPr>
        <w:spacing w:line="480" w:lineRule="auto"/>
        <w:rPr>
          <w:sz w:val="28"/>
          <w:szCs w:val="28"/>
        </w:rPr>
      </w:pPr>
      <w:r w:rsidRPr="00085908">
        <w:rPr>
          <w:b/>
          <w:sz w:val="28"/>
          <w:szCs w:val="28"/>
        </w:rPr>
        <w:lastRenderedPageBreak/>
        <w:t xml:space="preserve">One. </w:t>
      </w:r>
      <w:r>
        <w:rPr>
          <w:sz w:val="28"/>
          <w:szCs w:val="28"/>
        </w:rPr>
        <w:t xml:space="preserve"> If charged in 3 separate armed robbery counts, they would </w:t>
      </w:r>
      <w:r>
        <w:rPr>
          <w:b/>
          <w:sz w:val="28"/>
          <w:szCs w:val="28"/>
        </w:rPr>
        <w:t>MERGE</w:t>
      </w:r>
      <w:r>
        <w:rPr>
          <w:sz w:val="28"/>
          <w:szCs w:val="28"/>
        </w:rPr>
        <w:t xml:space="preserve"> </w:t>
      </w:r>
    </w:p>
    <w:p w14:paraId="0423B122" w14:textId="32D82697" w:rsidR="00085908" w:rsidRPr="00937CFB" w:rsidRDefault="00085908" w:rsidP="00681433">
      <w:pPr>
        <w:pStyle w:val="ListParagraph"/>
        <w:numPr>
          <w:ilvl w:val="3"/>
          <w:numId w:val="16"/>
        </w:numPr>
        <w:spacing w:line="480" w:lineRule="auto"/>
        <w:rPr>
          <w:sz w:val="28"/>
          <w:szCs w:val="28"/>
        </w:rPr>
      </w:pPr>
      <w:r>
        <w:rPr>
          <w:sz w:val="28"/>
          <w:szCs w:val="28"/>
        </w:rPr>
        <w:t>[</w:t>
      </w:r>
      <w:r w:rsidRPr="00085908">
        <w:rPr>
          <w:i/>
          <w:sz w:val="28"/>
          <w:szCs w:val="28"/>
        </w:rPr>
        <w:t>Jernigan v. State</w:t>
      </w:r>
      <w:r w:rsidRPr="00085908">
        <w:rPr>
          <w:sz w:val="28"/>
          <w:szCs w:val="28"/>
        </w:rPr>
        <w:t>, 333 Ga. App. 339, 342 (2015)</w:t>
      </w:r>
      <w:r w:rsidR="00F51952">
        <w:rPr>
          <w:sz w:val="28"/>
          <w:szCs w:val="28"/>
        </w:rPr>
        <w:t xml:space="preserve">; </w:t>
      </w:r>
      <w:r w:rsidR="00F51952">
        <w:rPr>
          <w:i/>
          <w:sz w:val="28"/>
          <w:szCs w:val="28"/>
        </w:rPr>
        <w:t>Stephens v. State</w:t>
      </w:r>
      <w:r w:rsidR="00F51952">
        <w:rPr>
          <w:sz w:val="28"/>
          <w:szCs w:val="28"/>
        </w:rPr>
        <w:t>, 346 Ga. App. 686 (2018)]</w:t>
      </w:r>
    </w:p>
    <w:p w14:paraId="684F215E" w14:textId="77777777" w:rsidR="004B28EF" w:rsidRPr="0031233D" w:rsidRDefault="004B28EF" w:rsidP="00681433">
      <w:pPr>
        <w:pStyle w:val="ListParagraph"/>
        <w:numPr>
          <w:ilvl w:val="1"/>
          <w:numId w:val="16"/>
        </w:numPr>
        <w:spacing w:line="480" w:lineRule="auto"/>
        <w:rPr>
          <w:b/>
          <w:sz w:val="28"/>
          <w:szCs w:val="28"/>
        </w:rPr>
      </w:pPr>
      <w:r w:rsidRPr="0031233D">
        <w:rPr>
          <w:b/>
          <w:sz w:val="28"/>
          <w:szCs w:val="28"/>
        </w:rPr>
        <w:t>Same scenario—except after I take the wallet and begin to flee, I look over my shoulder and shoot at victim</w:t>
      </w:r>
    </w:p>
    <w:p w14:paraId="3EBFFFF2" w14:textId="77777777" w:rsidR="004B28EF" w:rsidRPr="0031233D" w:rsidRDefault="004B28EF" w:rsidP="00681433">
      <w:pPr>
        <w:pStyle w:val="ListParagraph"/>
        <w:numPr>
          <w:ilvl w:val="2"/>
          <w:numId w:val="16"/>
        </w:numPr>
        <w:spacing w:line="480" w:lineRule="auto"/>
        <w:rPr>
          <w:b/>
          <w:sz w:val="28"/>
          <w:szCs w:val="28"/>
        </w:rPr>
      </w:pPr>
      <w:r w:rsidRPr="0031233D">
        <w:rPr>
          <w:sz w:val="28"/>
          <w:szCs w:val="28"/>
        </w:rPr>
        <w:t xml:space="preserve">Do you see how </w:t>
      </w:r>
      <w:r w:rsidR="00B63DF4">
        <w:rPr>
          <w:sz w:val="28"/>
          <w:szCs w:val="28"/>
        </w:rPr>
        <w:t xml:space="preserve">the shooting of the weapon could constitute </w:t>
      </w:r>
      <w:r w:rsidRPr="0031233D">
        <w:rPr>
          <w:sz w:val="28"/>
          <w:szCs w:val="28"/>
        </w:rPr>
        <w:t>a separate aggravated assault from the one I committed when I first pointed the weapon at victim</w:t>
      </w:r>
      <w:r w:rsidR="00B63DF4">
        <w:rPr>
          <w:sz w:val="28"/>
          <w:szCs w:val="28"/>
        </w:rPr>
        <w:t xml:space="preserve"> with intent to rob</w:t>
      </w:r>
      <w:r w:rsidRPr="0031233D">
        <w:rPr>
          <w:sz w:val="28"/>
          <w:szCs w:val="28"/>
        </w:rPr>
        <w:t>?</w:t>
      </w:r>
    </w:p>
    <w:p w14:paraId="66CAB6DC" w14:textId="77777777" w:rsidR="004B28EF" w:rsidRPr="0031233D" w:rsidRDefault="004B28EF" w:rsidP="00681433">
      <w:pPr>
        <w:pStyle w:val="ListParagraph"/>
        <w:numPr>
          <w:ilvl w:val="2"/>
          <w:numId w:val="16"/>
        </w:numPr>
        <w:spacing w:line="480" w:lineRule="auto"/>
        <w:rPr>
          <w:b/>
          <w:sz w:val="28"/>
          <w:szCs w:val="28"/>
        </w:rPr>
      </w:pPr>
      <w:r w:rsidRPr="0031233D">
        <w:rPr>
          <w:sz w:val="28"/>
          <w:szCs w:val="28"/>
        </w:rPr>
        <w:t xml:space="preserve">There was a “deliberate interval” between the armed robbery and the </w:t>
      </w:r>
      <w:r w:rsidR="00B63DF4">
        <w:rPr>
          <w:sz w:val="28"/>
          <w:szCs w:val="28"/>
        </w:rPr>
        <w:t>shooting that we call aggravated assault</w:t>
      </w:r>
      <w:r w:rsidRPr="0031233D">
        <w:rPr>
          <w:sz w:val="28"/>
          <w:szCs w:val="28"/>
        </w:rPr>
        <w:t xml:space="preserve">.  </w:t>
      </w:r>
      <w:r w:rsidR="00315DA5" w:rsidRPr="0031233D">
        <w:rPr>
          <w:b/>
          <w:sz w:val="28"/>
          <w:szCs w:val="28"/>
        </w:rPr>
        <w:t>THOSE OFFENSES WOULD NOT MERGE</w:t>
      </w:r>
    </w:p>
    <w:p w14:paraId="09D60EDC" w14:textId="77777777" w:rsidR="007B2CF8" w:rsidRPr="0031233D" w:rsidRDefault="007B2CF8" w:rsidP="00681433">
      <w:pPr>
        <w:pStyle w:val="ListParagraph"/>
        <w:numPr>
          <w:ilvl w:val="1"/>
          <w:numId w:val="16"/>
        </w:numPr>
        <w:spacing w:line="480" w:lineRule="auto"/>
        <w:rPr>
          <w:b/>
          <w:sz w:val="28"/>
          <w:szCs w:val="28"/>
        </w:rPr>
      </w:pPr>
      <w:r w:rsidRPr="0031233D">
        <w:rPr>
          <w:b/>
          <w:sz w:val="28"/>
          <w:szCs w:val="28"/>
        </w:rPr>
        <w:t xml:space="preserve">If I shoot at the victim and miss and then shoot a second time and the victim is shot, that is one aggravated assault. </w:t>
      </w:r>
    </w:p>
    <w:p w14:paraId="7404C7D7" w14:textId="77777777" w:rsidR="005A799D" w:rsidRPr="005A799D" w:rsidRDefault="007B2CF8" w:rsidP="00681433">
      <w:pPr>
        <w:pStyle w:val="ListParagraph"/>
        <w:numPr>
          <w:ilvl w:val="2"/>
          <w:numId w:val="16"/>
        </w:numPr>
        <w:spacing w:line="480" w:lineRule="auto"/>
        <w:rPr>
          <w:b/>
          <w:sz w:val="28"/>
          <w:szCs w:val="28"/>
        </w:rPr>
      </w:pPr>
      <w:r w:rsidRPr="0031233D">
        <w:rPr>
          <w:sz w:val="28"/>
          <w:szCs w:val="28"/>
        </w:rPr>
        <w:t>No “deliberate interval” between the two shots</w:t>
      </w:r>
      <w:r w:rsidR="005A799D">
        <w:rPr>
          <w:sz w:val="28"/>
          <w:szCs w:val="28"/>
        </w:rPr>
        <w:t>.  So I have to go to the required evidence test. It is the exact same crime so</w:t>
      </w:r>
      <w:r w:rsidRPr="0031233D">
        <w:rPr>
          <w:sz w:val="28"/>
          <w:szCs w:val="28"/>
        </w:rPr>
        <w:t xml:space="preserve"> </w:t>
      </w:r>
      <w:r w:rsidRPr="0031233D">
        <w:rPr>
          <w:b/>
          <w:sz w:val="28"/>
          <w:szCs w:val="28"/>
        </w:rPr>
        <w:t>MERGER</w:t>
      </w:r>
      <w:r w:rsidR="00B63DF4">
        <w:rPr>
          <w:b/>
          <w:sz w:val="28"/>
          <w:szCs w:val="28"/>
        </w:rPr>
        <w:t>.</w:t>
      </w:r>
    </w:p>
    <w:p w14:paraId="3E28CCF6" w14:textId="77777777" w:rsidR="000B7CEC" w:rsidRPr="000B7CEC" w:rsidRDefault="00B63DF4" w:rsidP="00681433">
      <w:pPr>
        <w:pStyle w:val="ListParagraph"/>
        <w:numPr>
          <w:ilvl w:val="3"/>
          <w:numId w:val="16"/>
        </w:numPr>
        <w:spacing w:line="480" w:lineRule="auto"/>
        <w:rPr>
          <w:b/>
          <w:sz w:val="28"/>
          <w:szCs w:val="28"/>
        </w:rPr>
      </w:pPr>
      <w:r>
        <w:rPr>
          <w:sz w:val="28"/>
          <w:szCs w:val="28"/>
        </w:rPr>
        <w:lastRenderedPageBreak/>
        <w:t>Admittedly, there is a fraction of a second between pulling the trigger the first time and the second time.  But that is not a “deliberate interval.”</w:t>
      </w:r>
      <w:r w:rsidR="005A784C">
        <w:rPr>
          <w:sz w:val="28"/>
          <w:szCs w:val="28"/>
        </w:rPr>
        <w:t xml:space="preserve">  </w:t>
      </w:r>
    </w:p>
    <w:p w14:paraId="76736C9A" w14:textId="14E206BA" w:rsidR="007B2CF8" w:rsidRPr="00FA1C13" w:rsidRDefault="005A784C" w:rsidP="00681433">
      <w:pPr>
        <w:pStyle w:val="ListParagraph"/>
        <w:numPr>
          <w:ilvl w:val="4"/>
          <w:numId w:val="16"/>
        </w:numPr>
        <w:spacing w:line="480" w:lineRule="auto"/>
        <w:rPr>
          <w:b/>
          <w:sz w:val="28"/>
          <w:szCs w:val="28"/>
        </w:rPr>
      </w:pPr>
      <w:r>
        <w:rPr>
          <w:sz w:val="28"/>
          <w:szCs w:val="28"/>
        </w:rPr>
        <w:t>[</w:t>
      </w:r>
      <w:r w:rsidRPr="005A784C">
        <w:rPr>
          <w:i/>
          <w:sz w:val="28"/>
          <w:szCs w:val="28"/>
        </w:rPr>
        <w:t>Donaldson v. State</w:t>
      </w:r>
      <w:r w:rsidRPr="005A784C">
        <w:rPr>
          <w:sz w:val="28"/>
          <w:szCs w:val="28"/>
        </w:rPr>
        <w:t>, 302 Ga. 671, 674-675 (2017).</w:t>
      </w:r>
      <w:r>
        <w:rPr>
          <w:sz w:val="28"/>
          <w:szCs w:val="28"/>
        </w:rPr>
        <w:t>]</w:t>
      </w:r>
    </w:p>
    <w:p w14:paraId="451A468F" w14:textId="77777777" w:rsidR="00FA1C13" w:rsidRDefault="00FA1C13" w:rsidP="00681433">
      <w:pPr>
        <w:pStyle w:val="ListParagraph"/>
        <w:numPr>
          <w:ilvl w:val="1"/>
          <w:numId w:val="16"/>
        </w:numPr>
        <w:spacing w:line="480" w:lineRule="auto"/>
        <w:rPr>
          <w:sz w:val="28"/>
          <w:szCs w:val="28"/>
        </w:rPr>
      </w:pPr>
      <w:r w:rsidRPr="002E04CC">
        <w:rPr>
          <w:sz w:val="28"/>
          <w:szCs w:val="28"/>
        </w:rPr>
        <w:t xml:space="preserve">In </w:t>
      </w:r>
      <w:r w:rsidRPr="002E04CC">
        <w:rPr>
          <w:b/>
          <w:i/>
          <w:sz w:val="28"/>
          <w:szCs w:val="28"/>
        </w:rPr>
        <w:t>Williams v. State</w:t>
      </w:r>
      <w:r w:rsidRPr="002E04CC">
        <w:rPr>
          <w:sz w:val="28"/>
          <w:szCs w:val="28"/>
        </w:rPr>
        <w:t>,</w:t>
      </w:r>
      <w:r w:rsidR="002E04CC">
        <w:rPr>
          <w:sz w:val="28"/>
          <w:szCs w:val="28"/>
        </w:rPr>
        <w:t xml:space="preserve"> 332 Ga. App. 805</w:t>
      </w:r>
      <w:r w:rsidR="004D2463">
        <w:rPr>
          <w:sz w:val="28"/>
          <w:szCs w:val="28"/>
        </w:rPr>
        <w:t>, 807</w:t>
      </w:r>
      <w:r w:rsidR="002E04CC">
        <w:rPr>
          <w:sz w:val="28"/>
          <w:szCs w:val="28"/>
        </w:rPr>
        <w:t xml:space="preserve"> (2015)</w:t>
      </w:r>
      <w:r w:rsidRPr="002E04CC">
        <w:rPr>
          <w:sz w:val="28"/>
          <w:szCs w:val="28"/>
        </w:rPr>
        <w:t xml:space="preserve"> the defendant pointed a handgun at the victim which the victim</w:t>
      </w:r>
      <w:r w:rsidR="002E04CC">
        <w:rPr>
          <w:sz w:val="28"/>
          <w:szCs w:val="28"/>
        </w:rPr>
        <w:t xml:space="preserve"> </w:t>
      </w:r>
      <w:r w:rsidRPr="002E04CC">
        <w:rPr>
          <w:sz w:val="28"/>
          <w:szCs w:val="28"/>
        </w:rPr>
        <w:t>pushed away</w:t>
      </w:r>
      <w:r w:rsidR="004D2463">
        <w:rPr>
          <w:sz w:val="28"/>
          <w:szCs w:val="28"/>
        </w:rPr>
        <w:t xml:space="preserve"> (Aggravated Assault)</w:t>
      </w:r>
      <w:r w:rsidRPr="002E04CC">
        <w:rPr>
          <w:sz w:val="28"/>
          <w:szCs w:val="28"/>
        </w:rPr>
        <w:t xml:space="preserve">. </w:t>
      </w:r>
      <w:r w:rsidR="002E04CC">
        <w:rPr>
          <w:sz w:val="28"/>
          <w:szCs w:val="28"/>
        </w:rPr>
        <w:t xml:space="preserve">The defendant struck the victim with the gun and they eventually tussled over the gun.  </w:t>
      </w:r>
      <w:r w:rsidRPr="002E04CC">
        <w:rPr>
          <w:sz w:val="28"/>
          <w:szCs w:val="28"/>
        </w:rPr>
        <w:t>The defendant then shot the victim with that same gun, causing the victim to</w:t>
      </w:r>
      <w:r w:rsidR="002E04CC">
        <w:rPr>
          <w:sz w:val="28"/>
          <w:szCs w:val="28"/>
        </w:rPr>
        <w:t xml:space="preserve"> </w:t>
      </w:r>
      <w:r w:rsidRPr="002E04CC">
        <w:rPr>
          <w:sz w:val="28"/>
          <w:szCs w:val="28"/>
        </w:rPr>
        <w:t>have a bullet lodged in his spine</w:t>
      </w:r>
      <w:r w:rsidR="004D2463">
        <w:rPr>
          <w:sz w:val="28"/>
          <w:szCs w:val="28"/>
        </w:rPr>
        <w:t xml:space="preserve"> (Aggravated Battery)</w:t>
      </w:r>
      <w:r w:rsidRPr="002E04CC">
        <w:rPr>
          <w:sz w:val="28"/>
          <w:szCs w:val="28"/>
        </w:rPr>
        <w:t>. Under these facts, the aggravated assault was completed when</w:t>
      </w:r>
      <w:r w:rsidR="002E04CC">
        <w:rPr>
          <w:sz w:val="28"/>
          <w:szCs w:val="28"/>
        </w:rPr>
        <w:t xml:space="preserve"> </w:t>
      </w:r>
      <w:r w:rsidRPr="002E04CC">
        <w:rPr>
          <w:sz w:val="28"/>
          <w:szCs w:val="28"/>
        </w:rPr>
        <w:t>the gun was pointed at the victim. A new factual scenario then occurred moments later when the</w:t>
      </w:r>
      <w:r w:rsidR="002E04CC">
        <w:rPr>
          <w:sz w:val="28"/>
          <w:szCs w:val="28"/>
        </w:rPr>
        <w:t xml:space="preserve"> </w:t>
      </w:r>
      <w:r w:rsidRPr="002E04CC">
        <w:rPr>
          <w:sz w:val="28"/>
          <w:szCs w:val="28"/>
        </w:rPr>
        <w:t>gun was used to shoot the victim.</w:t>
      </w:r>
      <w:r w:rsidR="004D2463">
        <w:rPr>
          <w:sz w:val="28"/>
          <w:szCs w:val="28"/>
        </w:rPr>
        <w:t xml:space="preserve">  </w:t>
      </w:r>
    </w:p>
    <w:p w14:paraId="1C11A41C" w14:textId="77777777" w:rsidR="004D2463" w:rsidRPr="002E04CC" w:rsidRDefault="004D2463" w:rsidP="00681433">
      <w:pPr>
        <w:pStyle w:val="ListParagraph"/>
        <w:numPr>
          <w:ilvl w:val="2"/>
          <w:numId w:val="16"/>
        </w:numPr>
        <w:spacing w:line="480" w:lineRule="auto"/>
        <w:rPr>
          <w:sz w:val="28"/>
          <w:szCs w:val="28"/>
        </w:rPr>
      </w:pPr>
      <w:r>
        <w:rPr>
          <w:sz w:val="28"/>
          <w:szCs w:val="28"/>
        </w:rPr>
        <w:t>There was a deliberate interval between pointing the gun at the victim’s head and the eventual shooting of the victim.</w:t>
      </w:r>
    </w:p>
    <w:p w14:paraId="6BD17693" w14:textId="77777777" w:rsidR="004B28EF" w:rsidRPr="0031233D" w:rsidRDefault="004B28EF" w:rsidP="00681433">
      <w:pPr>
        <w:pStyle w:val="ListParagraph"/>
        <w:numPr>
          <w:ilvl w:val="0"/>
          <w:numId w:val="16"/>
        </w:numPr>
        <w:spacing w:line="480" w:lineRule="auto"/>
        <w:rPr>
          <w:b/>
          <w:sz w:val="28"/>
          <w:szCs w:val="28"/>
        </w:rPr>
      </w:pPr>
      <w:r w:rsidRPr="0031233D">
        <w:rPr>
          <w:b/>
          <w:sz w:val="28"/>
          <w:szCs w:val="28"/>
        </w:rPr>
        <w:t>Where multiple injuries inflicted</w:t>
      </w:r>
      <w:r w:rsidR="007B2CF8" w:rsidRPr="0031233D">
        <w:rPr>
          <w:b/>
          <w:sz w:val="28"/>
          <w:szCs w:val="28"/>
        </w:rPr>
        <w:t xml:space="preserve"> in a single attack</w:t>
      </w:r>
      <w:r w:rsidRPr="0031233D">
        <w:rPr>
          <w:b/>
          <w:sz w:val="28"/>
          <w:szCs w:val="28"/>
        </w:rPr>
        <w:t xml:space="preserve">, the facts </w:t>
      </w:r>
      <w:r w:rsidRPr="0031233D">
        <w:rPr>
          <w:b/>
          <w:sz w:val="28"/>
          <w:szCs w:val="28"/>
          <w:u w:val="single"/>
        </w:rPr>
        <w:t>really</w:t>
      </w:r>
      <w:r w:rsidRPr="0031233D">
        <w:rPr>
          <w:b/>
          <w:sz w:val="28"/>
          <w:szCs w:val="28"/>
        </w:rPr>
        <w:t xml:space="preserve"> matter:</w:t>
      </w:r>
    </w:p>
    <w:p w14:paraId="7C09BFE8" w14:textId="77777777" w:rsidR="000B7CEC" w:rsidRPr="000B7CEC" w:rsidRDefault="004B28EF" w:rsidP="00681433">
      <w:pPr>
        <w:pStyle w:val="ListParagraph"/>
        <w:numPr>
          <w:ilvl w:val="1"/>
          <w:numId w:val="16"/>
        </w:numPr>
        <w:spacing w:line="480" w:lineRule="auto"/>
        <w:rPr>
          <w:b/>
          <w:sz w:val="28"/>
          <w:szCs w:val="28"/>
        </w:rPr>
      </w:pPr>
      <w:r w:rsidRPr="0031233D">
        <w:rPr>
          <w:sz w:val="28"/>
          <w:szCs w:val="28"/>
        </w:rPr>
        <w:t xml:space="preserve">“When multiple injuries are inflicted on a single victim in quick succession and the defendant is convicted of both aggravated assault and murder, </w:t>
      </w:r>
      <w:r w:rsidRPr="0031233D">
        <w:rPr>
          <w:sz w:val="28"/>
          <w:szCs w:val="28"/>
        </w:rPr>
        <w:lastRenderedPageBreak/>
        <w:t xml:space="preserve">deciding whether there was aggravated assault independent of the fatal assault requires the court to consider “both the order and timing of the assaults.”  </w:t>
      </w:r>
    </w:p>
    <w:p w14:paraId="5DBECC47" w14:textId="3E4BC678" w:rsidR="004B28EF" w:rsidRPr="00B91C43" w:rsidRDefault="004B28EF" w:rsidP="00681433">
      <w:pPr>
        <w:pStyle w:val="ListParagraph"/>
        <w:numPr>
          <w:ilvl w:val="3"/>
          <w:numId w:val="16"/>
        </w:numPr>
        <w:spacing w:line="480" w:lineRule="auto"/>
        <w:rPr>
          <w:b/>
          <w:sz w:val="28"/>
          <w:szCs w:val="28"/>
        </w:rPr>
      </w:pPr>
      <w:r w:rsidRPr="0031233D">
        <w:rPr>
          <w:b/>
          <w:i/>
          <w:sz w:val="28"/>
          <w:szCs w:val="28"/>
        </w:rPr>
        <w:t>Sears v. State</w:t>
      </w:r>
      <w:r w:rsidRPr="0031233D">
        <w:rPr>
          <w:sz w:val="28"/>
          <w:szCs w:val="28"/>
        </w:rPr>
        <w:t>, 292 Ga. 64, 73 n. 7 (2012).</w:t>
      </w:r>
    </w:p>
    <w:p w14:paraId="7BAFA8C4" w14:textId="77777777" w:rsidR="00B91C43" w:rsidRPr="0031233D" w:rsidRDefault="00B91C43" w:rsidP="00681433">
      <w:pPr>
        <w:pStyle w:val="ListParagraph"/>
        <w:numPr>
          <w:ilvl w:val="2"/>
          <w:numId w:val="16"/>
        </w:numPr>
        <w:spacing w:line="480" w:lineRule="auto"/>
        <w:rPr>
          <w:b/>
          <w:sz w:val="28"/>
          <w:szCs w:val="28"/>
        </w:rPr>
      </w:pPr>
      <w:r w:rsidRPr="00B91C43">
        <w:rPr>
          <w:b/>
          <w:i/>
          <w:sz w:val="28"/>
          <w:szCs w:val="28"/>
        </w:rPr>
        <w:t>Edwards v. State</w:t>
      </w:r>
      <w:r w:rsidRPr="00B91C43">
        <w:rPr>
          <w:sz w:val="28"/>
          <w:szCs w:val="28"/>
        </w:rPr>
        <w:t>, 301 Ga. 822, 828 (2017) (“’[W]here a victim suffers a series of injuries inflicted by a single assailant in rapid succession, each injury does not constitute a separate assault.’ [</w:t>
      </w:r>
      <w:proofErr w:type="spellStart"/>
      <w:r w:rsidRPr="00B91C43">
        <w:rPr>
          <w:sz w:val="28"/>
          <w:szCs w:val="28"/>
        </w:rPr>
        <w:t>cits</w:t>
      </w:r>
      <w:proofErr w:type="spellEnd"/>
      <w:r w:rsidRPr="00B91C43">
        <w:rPr>
          <w:sz w:val="28"/>
          <w:szCs w:val="28"/>
        </w:rPr>
        <w:t>] Separate convictions for the malice murder and aggravated assault of a single victim are authorized, however, where the evidence shows that the defendant committed an aggravated assault independent of the act that caused the victim’s death. [</w:t>
      </w:r>
      <w:proofErr w:type="spellStart"/>
      <w:r w:rsidRPr="00B91C43">
        <w:rPr>
          <w:sz w:val="28"/>
          <w:szCs w:val="28"/>
        </w:rPr>
        <w:t>cits</w:t>
      </w:r>
      <w:proofErr w:type="spellEnd"/>
      <w:r w:rsidRPr="00B91C43">
        <w:rPr>
          <w:sz w:val="28"/>
          <w:szCs w:val="28"/>
        </w:rPr>
        <w:t>] To authorize a separate conviction, there must be a ‘deliberate interval’ separating the infliction of an initial non-fatal injury from the infliction of a subsequent fatal injury. [</w:t>
      </w:r>
      <w:proofErr w:type="spellStart"/>
      <w:r w:rsidRPr="00B91C43">
        <w:rPr>
          <w:sz w:val="28"/>
          <w:szCs w:val="28"/>
        </w:rPr>
        <w:t>cit</w:t>
      </w:r>
      <w:proofErr w:type="spellEnd"/>
      <w:r w:rsidRPr="00B91C43">
        <w:rPr>
          <w:sz w:val="28"/>
          <w:szCs w:val="28"/>
        </w:rPr>
        <w:t xml:space="preserve">] In the absence of some evidence of a deliberate interval, the aggravated assault conviction must be vacated.”); </w:t>
      </w:r>
      <w:r w:rsidRPr="00B91C43">
        <w:rPr>
          <w:i/>
          <w:sz w:val="28"/>
          <w:szCs w:val="28"/>
        </w:rPr>
        <w:t>Wade v. State</w:t>
      </w:r>
      <w:r w:rsidRPr="00B91C43">
        <w:rPr>
          <w:sz w:val="28"/>
          <w:szCs w:val="28"/>
        </w:rPr>
        <w:t>, 304 Ga. 5 (2018).</w:t>
      </w:r>
    </w:p>
    <w:p w14:paraId="1CEA5367" w14:textId="77777777" w:rsidR="004B28EF" w:rsidRPr="0031233D" w:rsidRDefault="004B28EF" w:rsidP="00681433">
      <w:pPr>
        <w:pStyle w:val="ListParagraph"/>
        <w:numPr>
          <w:ilvl w:val="1"/>
          <w:numId w:val="16"/>
        </w:numPr>
        <w:spacing w:line="480" w:lineRule="auto"/>
        <w:rPr>
          <w:b/>
          <w:sz w:val="28"/>
          <w:szCs w:val="28"/>
        </w:rPr>
      </w:pPr>
      <w:r w:rsidRPr="0031233D">
        <w:rPr>
          <w:b/>
          <w:i/>
          <w:sz w:val="28"/>
          <w:szCs w:val="28"/>
        </w:rPr>
        <w:t>Coleman v. State</w:t>
      </w:r>
      <w:r w:rsidRPr="0031233D">
        <w:rPr>
          <w:b/>
          <w:sz w:val="28"/>
          <w:szCs w:val="28"/>
        </w:rPr>
        <w:t xml:space="preserve">, </w:t>
      </w:r>
      <w:r w:rsidRPr="0031233D">
        <w:rPr>
          <w:sz w:val="28"/>
          <w:szCs w:val="28"/>
        </w:rPr>
        <w:t xml:space="preserve">286 Ga. 291 (2009) (medical examiner could not say which gunshot wound was fatal or in what order inflicted.  </w:t>
      </w:r>
      <w:r w:rsidRPr="0031233D">
        <w:rPr>
          <w:b/>
          <w:sz w:val="28"/>
          <w:szCs w:val="28"/>
        </w:rPr>
        <w:t>Merger</w:t>
      </w:r>
      <w:r w:rsidRPr="0031233D">
        <w:rPr>
          <w:sz w:val="28"/>
          <w:szCs w:val="28"/>
        </w:rPr>
        <w:t xml:space="preserve">); </w:t>
      </w:r>
    </w:p>
    <w:p w14:paraId="648E54FB" w14:textId="77777777" w:rsidR="008672BB" w:rsidRPr="008672BB" w:rsidRDefault="004B28EF" w:rsidP="00681433">
      <w:pPr>
        <w:pStyle w:val="ListParagraph"/>
        <w:numPr>
          <w:ilvl w:val="1"/>
          <w:numId w:val="16"/>
        </w:numPr>
        <w:spacing w:line="480" w:lineRule="auto"/>
        <w:rPr>
          <w:b/>
          <w:sz w:val="28"/>
          <w:szCs w:val="28"/>
        </w:rPr>
      </w:pPr>
      <w:r w:rsidRPr="0031233D">
        <w:rPr>
          <w:b/>
          <w:i/>
          <w:sz w:val="28"/>
          <w:szCs w:val="28"/>
        </w:rPr>
        <w:lastRenderedPageBreak/>
        <w:t>White v. State</w:t>
      </w:r>
      <w:r w:rsidRPr="0031233D">
        <w:rPr>
          <w:b/>
          <w:sz w:val="28"/>
          <w:szCs w:val="28"/>
        </w:rPr>
        <w:t xml:space="preserve">, </w:t>
      </w:r>
      <w:r w:rsidRPr="0031233D">
        <w:rPr>
          <w:sz w:val="28"/>
          <w:szCs w:val="28"/>
        </w:rPr>
        <w:t xml:space="preserve">297 Ga. 218 (2015) (evidence that it took victim a “long time” to fall </w:t>
      </w:r>
      <w:r w:rsidRPr="0031233D">
        <w:rPr>
          <w:sz w:val="28"/>
          <w:szCs w:val="28"/>
          <w:u w:val="single"/>
        </w:rPr>
        <w:t>after being shot</w:t>
      </w:r>
      <w:r w:rsidRPr="0031233D">
        <w:rPr>
          <w:sz w:val="28"/>
          <w:szCs w:val="28"/>
        </w:rPr>
        <w:t xml:space="preserve"> before being </w:t>
      </w:r>
      <w:r w:rsidRPr="0031233D">
        <w:rPr>
          <w:sz w:val="28"/>
          <w:szCs w:val="28"/>
          <w:u w:val="single"/>
        </w:rPr>
        <w:t>beaten</w:t>
      </w:r>
      <w:r w:rsidRPr="0031233D">
        <w:rPr>
          <w:sz w:val="28"/>
          <w:szCs w:val="28"/>
        </w:rPr>
        <w:t xml:space="preserve"> to death.  </w:t>
      </w:r>
      <w:r w:rsidRPr="0031233D">
        <w:rPr>
          <w:b/>
          <w:sz w:val="28"/>
          <w:szCs w:val="28"/>
        </w:rPr>
        <w:t>NO MERGER</w:t>
      </w:r>
      <w:r w:rsidRPr="0031233D">
        <w:rPr>
          <w:sz w:val="28"/>
          <w:szCs w:val="28"/>
        </w:rPr>
        <w:t>);</w:t>
      </w:r>
    </w:p>
    <w:p w14:paraId="435F14B9" w14:textId="77777777" w:rsidR="004B28EF" w:rsidRPr="00B91C43" w:rsidRDefault="004B28EF" w:rsidP="00681433">
      <w:pPr>
        <w:pStyle w:val="ListParagraph"/>
        <w:numPr>
          <w:ilvl w:val="1"/>
          <w:numId w:val="16"/>
        </w:numPr>
        <w:spacing w:line="480" w:lineRule="auto"/>
        <w:rPr>
          <w:b/>
          <w:sz w:val="28"/>
          <w:szCs w:val="28"/>
        </w:rPr>
      </w:pPr>
      <w:proofErr w:type="spellStart"/>
      <w:r w:rsidRPr="008672BB">
        <w:rPr>
          <w:b/>
          <w:i/>
          <w:sz w:val="28"/>
          <w:szCs w:val="28"/>
        </w:rPr>
        <w:t>Drane</w:t>
      </w:r>
      <w:proofErr w:type="spellEnd"/>
      <w:r w:rsidRPr="008672BB">
        <w:rPr>
          <w:b/>
          <w:i/>
          <w:sz w:val="28"/>
          <w:szCs w:val="28"/>
        </w:rPr>
        <w:t xml:space="preserve"> v. State</w:t>
      </w:r>
      <w:r w:rsidRPr="008672BB">
        <w:rPr>
          <w:sz w:val="28"/>
          <w:szCs w:val="28"/>
        </w:rPr>
        <w:t xml:space="preserve">, 265 Ga. 255, 260 (1995) (murder and aggravated battery were independent acts and those convictions did not merge where </w:t>
      </w:r>
      <w:proofErr w:type="spellStart"/>
      <w:r w:rsidRPr="008672BB">
        <w:rPr>
          <w:sz w:val="28"/>
          <w:szCs w:val="28"/>
        </w:rPr>
        <w:t>Drane's</w:t>
      </w:r>
      <w:proofErr w:type="spellEnd"/>
      <w:r w:rsidRPr="008672BB">
        <w:rPr>
          <w:sz w:val="28"/>
          <w:szCs w:val="28"/>
        </w:rPr>
        <w:t xml:space="preserve"> accomplice fatally </w:t>
      </w:r>
      <w:r w:rsidRPr="008672BB">
        <w:rPr>
          <w:sz w:val="28"/>
          <w:szCs w:val="28"/>
          <w:u w:val="single"/>
        </w:rPr>
        <w:t>shot the victim</w:t>
      </w:r>
      <w:r w:rsidRPr="008672BB">
        <w:rPr>
          <w:sz w:val="28"/>
          <w:szCs w:val="28"/>
        </w:rPr>
        <w:t xml:space="preserve"> and moments later</w:t>
      </w:r>
      <w:r w:rsidR="008672BB" w:rsidRPr="008672BB">
        <w:rPr>
          <w:sz w:val="28"/>
          <w:szCs w:val="28"/>
        </w:rPr>
        <w:t>,</w:t>
      </w:r>
      <w:r w:rsidRPr="008672BB">
        <w:rPr>
          <w:sz w:val="28"/>
          <w:szCs w:val="28"/>
        </w:rPr>
        <w:t xml:space="preserve"> either </w:t>
      </w:r>
      <w:proofErr w:type="spellStart"/>
      <w:r w:rsidRPr="008672BB">
        <w:rPr>
          <w:sz w:val="28"/>
          <w:szCs w:val="28"/>
        </w:rPr>
        <w:t>Drane</w:t>
      </w:r>
      <w:proofErr w:type="spellEnd"/>
      <w:r w:rsidRPr="008672BB">
        <w:rPr>
          <w:sz w:val="28"/>
          <w:szCs w:val="28"/>
        </w:rPr>
        <w:t xml:space="preserve"> or the accomplice </w:t>
      </w:r>
      <w:r w:rsidRPr="008672BB">
        <w:rPr>
          <w:sz w:val="28"/>
          <w:szCs w:val="28"/>
          <w:u w:val="single"/>
        </w:rPr>
        <w:t>slashed the victim's throat</w:t>
      </w:r>
      <w:r w:rsidRPr="008672BB">
        <w:rPr>
          <w:sz w:val="28"/>
          <w:szCs w:val="28"/>
        </w:rPr>
        <w:t xml:space="preserve">. </w:t>
      </w:r>
      <w:r w:rsidRPr="008672BB">
        <w:rPr>
          <w:b/>
          <w:sz w:val="28"/>
          <w:szCs w:val="28"/>
        </w:rPr>
        <w:t>NO MERGER</w:t>
      </w:r>
      <w:r w:rsidRPr="008672BB">
        <w:rPr>
          <w:sz w:val="28"/>
          <w:szCs w:val="28"/>
        </w:rPr>
        <w:t>)</w:t>
      </w:r>
    </w:p>
    <w:p w14:paraId="31AADA7E" w14:textId="77777777" w:rsidR="00B91C43" w:rsidRPr="008672BB" w:rsidRDefault="00B91C43" w:rsidP="00681433">
      <w:pPr>
        <w:pStyle w:val="ListParagraph"/>
        <w:numPr>
          <w:ilvl w:val="1"/>
          <w:numId w:val="16"/>
        </w:numPr>
        <w:spacing w:line="480" w:lineRule="auto"/>
        <w:rPr>
          <w:b/>
          <w:sz w:val="28"/>
          <w:szCs w:val="28"/>
        </w:rPr>
      </w:pPr>
      <w:proofErr w:type="spellStart"/>
      <w:r w:rsidRPr="00B91C43">
        <w:rPr>
          <w:b/>
          <w:i/>
          <w:sz w:val="28"/>
          <w:szCs w:val="28"/>
        </w:rPr>
        <w:t>Outz</w:t>
      </w:r>
      <w:proofErr w:type="spellEnd"/>
      <w:r w:rsidRPr="00B91C43">
        <w:rPr>
          <w:b/>
          <w:i/>
          <w:sz w:val="28"/>
          <w:szCs w:val="28"/>
        </w:rPr>
        <w:t xml:space="preserve"> v. State</w:t>
      </w:r>
      <w:r w:rsidRPr="00B91C43">
        <w:rPr>
          <w:b/>
          <w:sz w:val="28"/>
          <w:szCs w:val="28"/>
        </w:rPr>
        <w:t xml:space="preserve">, </w:t>
      </w:r>
      <w:r w:rsidRPr="00B91C43">
        <w:rPr>
          <w:sz w:val="28"/>
          <w:szCs w:val="28"/>
        </w:rPr>
        <w:t xml:space="preserve">344 Ga. App. 616, 617 (2018) (where defendant struck the victim and knocked out two teeth of the victim and then hit the victim with a wire hanger and doused her with lighter fluid and set her on fire, the aggravated battery </w:t>
      </w:r>
      <w:r w:rsidRPr="00B91C43">
        <w:rPr>
          <w:b/>
          <w:sz w:val="28"/>
          <w:szCs w:val="28"/>
        </w:rPr>
        <w:t>did not merge</w:t>
      </w:r>
      <w:r w:rsidRPr="00B91C43">
        <w:rPr>
          <w:sz w:val="28"/>
          <w:szCs w:val="28"/>
        </w:rPr>
        <w:t xml:space="preserve"> with the aggravated assault a</w:t>
      </w:r>
      <w:r>
        <w:rPr>
          <w:sz w:val="28"/>
          <w:szCs w:val="28"/>
        </w:rPr>
        <w:t>s</w:t>
      </w:r>
      <w:r w:rsidRPr="00B91C43">
        <w:rPr>
          <w:sz w:val="28"/>
          <w:szCs w:val="28"/>
        </w:rPr>
        <w:t xml:space="preserve"> the first crime was completed before the second began).</w:t>
      </w:r>
    </w:p>
    <w:p w14:paraId="028CF316" w14:textId="77777777" w:rsidR="008672BB" w:rsidRPr="008672BB" w:rsidRDefault="008672BB" w:rsidP="00681433">
      <w:pPr>
        <w:pStyle w:val="ListParagraph"/>
        <w:spacing w:line="480" w:lineRule="auto"/>
        <w:ind w:left="720" w:firstLine="0"/>
        <w:rPr>
          <w:b/>
          <w:sz w:val="28"/>
          <w:szCs w:val="28"/>
        </w:rPr>
      </w:pPr>
    </w:p>
    <w:p w14:paraId="74564843" w14:textId="77777777" w:rsidR="004B28EF" w:rsidRPr="0031233D" w:rsidRDefault="004B28EF" w:rsidP="00681433">
      <w:pPr>
        <w:pStyle w:val="ListParagraph"/>
        <w:numPr>
          <w:ilvl w:val="0"/>
          <w:numId w:val="16"/>
        </w:numPr>
        <w:spacing w:line="480" w:lineRule="auto"/>
        <w:rPr>
          <w:b/>
          <w:sz w:val="28"/>
          <w:szCs w:val="28"/>
        </w:rPr>
      </w:pPr>
      <w:r w:rsidRPr="0031233D">
        <w:rPr>
          <w:b/>
          <w:sz w:val="28"/>
          <w:szCs w:val="28"/>
        </w:rPr>
        <w:t>If the defendant points a weapon at the victim in the garage and then forces the victim upstairs at gunpoint</w:t>
      </w:r>
      <w:r w:rsidR="00292D1B" w:rsidRPr="0031233D">
        <w:rPr>
          <w:b/>
          <w:sz w:val="28"/>
          <w:szCs w:val="28"/>
        </w:rPr>
        <w:t>,</w:t>
      </w:r>
      <w:r w:rsidRPr="0031233D">
        <w:rPr>
          <w:b/>
          <w:sz w:val="28"/>
          <w:szCs w:val="28"/>
        </w:rPr>
        <w:t xml:space="preserve"> searching for a floor safe. Returned to the garage and then took the victim’s wallet</w:t>
      </w:r>
    </w:p>
    <w:p w14:paraId="2D1F382A" w14:textId="77777777" w:rsidR="004B28EF" w:rsidRPr="0031233D" w:rsidRDefault="004B28EF" w:rsidP="00681433">
      <w:pPr>
        <w:pStyle w:val="ListParagraph"/>
        <w:numPr>
          <w:ilvl w:val="1"/>
          <w:numId w:val="16"/>
        </w:numPr>
        <w:spacing w:line="480" w:lineRule="auto"/>
        <w:rPr>
          <w:b/>
          <w:sz w:val="28"/>
          <w:szCs w:val="28"/>
        </w:rPr>
      </w:pPr>
      <w:r w:rsidRPr="0031233D">
        <w:rPr>
          <w:sz w:val="28"/>
          <w:szCs w:val="28"/>
        </w:rPr>
        <w:t>the first aggravated assault was committed in the garage, kidnapping in the middle and then armed robbery at the end</w:t>
      </w:r>
      <w:r w:rsidR="00292D1B" w:rsidRPr="0031233D">
        <w:rPr>
          <w:sz w:val="28"/>
          <w:szCs w:val="28"/>
        </w:rPr>
        <w:t xml:space="preserve">.  </w:t>
      </w:r>
      <w:r w:rsidR="00292D1B" w:rsidRPr="005A799D">
        <w:rPr>
          <w:b/>
          <w:sz w:val="28"/>
          <w:szCs w:val="28"/>
        </w:rPr>
        <w:t>Deliberate intervals</w:t>
      </w:r>
    </w:p>
    <w:p w14:paraId="1089EB1D" w14:textId="77777777" w:rsidR="000B7CEC" w:rsidRDefault="004B28EF" w:rsidP="00681433">
      <w:pPr>
        <w:pStyle w:val="ListParagraph"/>
        <w:numPr>
          <w:ilvl w:val="1"/>
          <w:numId w:val="16"/>
        </w:numPr>
        <w:spacing w:line="480" w:lineRule="auto"/>
        <w:rPr>
          <w:sz w:val="28"/>
          <w:szCs w:val="28"/>
        </w:rPr>
      </w:pPr>
      <w:r w:rsidRPr="0031233D">
        <w:rPr>
          <w:sz w:val="28"/>
          <w:szCs w:val="28"/>
        </w:rPr>
        <w:t xml:space="preserve">They would </w:t>
      </w:r>
      <w:r w:rsidRPr="0031233D">
        <w:rPr>
          <w:b/>
          <w:sz w:val="28"/>
          <w:szCs w:val="28"/>
        </w:rPr>
        <w:t>not merge</w:t>
      </w:r>
      <w:r w:rsidRPr="0031233D">
        <w:rPr>
          <w:sz w:val="28"/>
          <w:szCs w:val="28"/>
        </w:rPr>
        <w:t>!</w:t>
      </w:r>
      <w:r w:rsidR="005A799D">
        <w:rPr>
          <w:sz w:val="28"/>
          <w:szCs w:val="28"/>
        </w:rPr>
        <w:t xml:space="preserve"> You don’t even reach the required evidence test</w:t>
      </w:r>
    </w:p>
    <w:p w14:paraId="21BA7D8C" w14:textId="2AAB813E" w:rsidR="004B28EF" w:rsidRPr="0031233D" w:rsidRDefault="001836AB" w:rsidP="00681433">
      <w:pPr>
        <w:pStyle w:val="ListParagraph"/>
        <w:numPr>
          <w:ilvl w:val="2"/>
          <w:numId w:val="16"/>
        </w:numPr>
        <w:spacing w:line="480" w:lineRule="auto"/>
        <w:rPr>
          <w:sz w:val="28"/>
          <w:szCs w:val="28"/>
        </w:rPr>
      </w:pPr>
      <w:r w:rsidRPr="0031233D">
        <w:rPr>
          <w:sz w:val="28"/>
          <w:szCs w:val="28"/>
        </w:rPr>
        <w:lastRenderedPageBreak/>
        <w:t>[</w:t>
      </w:r>
      <w:r w:rsidRPr="0031233D">
        <w:rPr>
          <w:i/>
          <w:iCs/>
          <w:sz w:val="28"/>
          <w:szCs w:val="28"/>
        </w:rPr>
        <w:t>Thompson v. State</w:t>
      </w:r>
      <w:r w:rsidRPr="0031233D">
        <w:rPr>
          <w:sz w:val="28"/>
          <w:szCs w:val="28"/>
        </w:rPr>
        <w:t>, 314 Ga. App. 469 (2012).]</w:t>
      </w:r>
    </w:p>
    <w:p w14:paraId="0A6F38FB" w14:textId="77777777" w:rsidR="004B28EF" w:rsidRPr="0031233D" w:rsidRDefault="004B28EF" w:rsidP="00681433">
      <w:pPr>
        <w:pStyle w:val="ListParagraph"/>
        <w:spacing w:line="480" w:lineRule="auto"/>
        <w:ind w:left="1440" w:firstLine="0"/>
        <w:rPr>
          <w:sz w:val="28"/>
          <w:szCs w:val="28"/>
        </w:rPr>
      </w:pPr>
    </w:p>
    <w:p w14:paraId="67E9B5D8" w14:textId="77777777" w:rsidR="004B28EF" w:rsidRPr="0031233D" w:rsidRDefault="004B28EF" w:rsidP="00681433">
      <w:pPr>
        <w:pStyle w:val="ListParagraph"/>
        <w:numPr>
          <w:ilvl w:val="0"/>
          <w:numId w:val="16"/>
        </w:numPr>
        <w:spacing w:line="480" w:lineRule="auto"/>
        <w:rPr>
          <w:b/>
          <w:sz w:val="28"/>
          <w:szCs w:val="28"/>
        </w:rPr>
      </w:pPr>
      <w:r w:rsidRPr="0031233D">
        <w:rPr>
          <w:b/>
          <w:sz w:val="28"/>
          <w:szCs w:val="28"/>
        </w:rPr>
        <w:t>Consider a case where the victim is killed by receiving 25 stab wounds.</w:t>
      </w:r>
    </w:p>
    <w:p w14:paraId="0BF2164F" w14:textId="77777777" w:rsidR="004B28EF" w:rsidRPr="0031233D" w:rsidRDefault="004B28EF" w:rsidP="00681433">
      <w:pPr>
        <w:pStyle w:val="ListParagraph"/>
        <w:numPr>
          <w:ilvl w:val="1"/>
          <w:numId w:val="16"/>
        </w:numPr>
        <w:spacing w:line="480" w:lineRule="auto"/>
        <w:rPr>
          <w:b/>
          <w:sz w:val="28"/>
          <w:szCs w:val="28"/>
        </w:rPr>
      </w:pPr>
      <w:r w:rsidRPr="0031233D">
        <w:rPr>
          <w:sz w:val="28"/>
          <w:szCs w:val="28"/>
        </w:rPr>
        <w:t>If all of the stab wounds were inflicted in a single attack, no aggravated assault would survive separately from the felony murder count (or malice murder count)</w:t>
      </w:r>
    </w:p>
    <w:p w14:paraId="614E8B52" w14:textId="77777777" w:rsidR="001836AB" w:rsidRPr="00B27B10" w:rsidRDefault="004B28EF" w:rsidP="00681433">
      <w:pPr>
        <w:pStyle w:val="ListParagraph"/>
        <w:numPr>
          <w:ilvl w:val="1"/>
          <w:numId w:val="16"/>
        </w:numPr>
        <w:spacing w:line="480" w:lineRule="auto"/>
        <w:rPr>
          <w:b/>
          <w:sz w:val="28"/>
          <w:szCs w:val="28"/>
        </w:rPr>
      </w:pPr>
      <w:r w:rsidRPr="0031233D">
        <w:rPr>
          <w:b/>
          <w:sz w:val="28"/>
          <w:szCs w:val="28"/>
        </w:rPr>
        <w:t>BUT</w:t>
      </w:r>
      <w:r w:rsidRPr="0031233D">
        <w:rPr>
          <w:sz w:val="28"/>
          <w:szCs w:val="28"/>
        </w:rPr>
        <w:t>, if the evidence showed that that the defendant inflicted some stab wounds, walked around the apartment stealing things and then came back and stabbed the victim some more, at least one aggravated assault count could be pled and a conviction entered if there was a “deliberate interval” between the first series of stab wounds and the second se</w:t>
      </w:r>
      <w:r w:rsidR="00292D1B" w:rsidRPr="0031233D">
        <w:rPr>
          <w:sz w:val="28"/>
          <w:szCs w:val="28"/>
        </w:rPr>
        <w:t>ries of stab wounds</w:t>
      </w:r>
    </w:p>
    <w:p w14:paraId="1D43B297" w14:textId="77777777" w:rsidR="00B27B10" w:rsidRDefault="00B27B10" w:rsidP="00681433">
      <w:pPr>
        <w:pStyle w:val="ListParagraph"/>
        <w:spacing w:line="480" w:lineRule="auto"/>
        <w:ind w:left="720" w:firstLine="0"/>
        <w:rPr>
          <w:b/>
          <w:sz w:val="28"/>
          <w:szCs w:val="28"/>
        </w:rPr>
      </w:pPr>
    </w:p>
    <w:p w14:paraId="4927109D" w14:textId="77777777" w:rsidR="00B27B10" w:rsidRPr="0031233D" w:rsidRDefault="00B27B10" w:rsidP="00681433">
      <w:pPr>
        <w:pStyle w:val="ListParagraph"/>
        <w:spacing w:line="480" w:lineRule="auto"/>
        <w:ind w:left="720" w:firstLine="0"/>
        <w:rPr>
          <w:b/>
          <w:sz w:val="28"/>
          <w:szCs w:val="28"/>
        </w:rPr>
      </w:pPr>
    </w:p>
    <w:p w14:paraId="7AB534FE" w14:textId="77777777" w:rsidR="00315DA5" w:rsidRPr="0031233D" w:rsidRDefault="0098460E" w:rsidP="00681433">
      <w:pPr>
        <w:spacing w:line="480" w:lineRule="auto"/>
        <w:ind w:firstLine="0"/>
        <w:rPr>
          <w:b/>
          <w:sz w:val="28"/>
          <w:szCs w:val="28"/>
        </w:rPr>
      </w:pPr>
      <w:r>
        <w:rPr>
          <w:sz w:val="28"/>
          <w:szCs w:val="28"/>
        </w:rPr>
        <w:pict w14:anchorId="004EE5B3">
          <v:rect id="_x0000_i1028" style="width:468pt;height:3pt" o:hralign="center" o:hrstd="t" o:hrnoshade="t" o:hr="t" fillcolor="black [3213]" stroked="f"/>
        </w:pict>
      </w:r>
    </w:p>
    <w:p w14:paraId="14BEEBF0" w14:textId="77777777" w:rsidR="00525587" w:rsidRPr="0031233D" w:rsidRDefault="00B27B10" w:rsidP="00681433">
      <w:pPr>
        <w:pStyle w:val="ListParagraph"/>
        <w:numPr>
          <w:ilvl w:val="0"/>
          <w:numId w:val="16"/>
        </w:numPr>
        <w:spacing w:line="480" w:lineRule="auto"/>
        <w:rPr>
          <w:b/>
          <w:sz w:val="28"/>
          <w:szCs w:val="28"/>
        </w:rPr>
      </w:pPr>
      <w:r>
        <w:rPr>
          <w:b/>
          <w:sz w:val="28"/>
          <w:szCs w:val="28"/>
        </w:rPr>
        <w:t xml:space="preserve">SO </w:t>
      </w:r>
      <w:r w:rsidR="001836AB" w:rsidRPr="0031233D">
        <w:rPr>
          <w:b/>
          <w:sz w:val="28"/>
          <w:szCs w:val="28"/>
        </w:rPr>
        <w:t>WHAT IF NO “DELIBERATE INTERVAL?”</w:t>
      </w:r>
    </w:p>
    <w:p w14:paraId="7B6E0CCF" w14:textId="77777777" w:rsidR="00525587" w:rsidRPr="0031233D" w:rsidRDefault="001836AB" w:rsidP="00681433">
      <w:pPr>
        <w:pStyle w:val="ListParagraph"/>
        <w:numPr>
          <w:ilvl w:val="1"/>
          <w:numId w:val="16"/>
        </w:numPr>
        <w:spacing w:line="480" w:lineRule="auto"/>
        <w:rPr>
          <w:b/>
          <w:sz w:val="28"/>
          <w:szCs w:val="28"/>
        </w:rPr>
      </w:pPr>
      <w:r w:rsidRPr="0031233D">
        <w:rPr>
          <w:sz w:val="28"/>
          <w:szCs w:val="28"/>
        </w:rPr>
        <w:t>If there was no “deliberate interval” between the commission of one act and the other, you have necessarily found that a crime was committed during a single act or transaction</w:t>
      </w:r>
      <w:r w:rsidR="008672BB">
        <w:rPr>
          <w:sz w:val="28"/>
          <w:szCs w:val="28"/>
        </w:rPr>
        <w:t xml:space="preserve">.  </w:t>
      </w:r>
      <w:r w:rsidR="008672BB" w:rsidRPr="00FC1B93">
        <w:rPr>
          <w:sz w:val="28"/>
          <w:szCs w:val="28"/>
          <w:u w:val="single"/>
        </w:rPr>
        <w:t>Now</w:t>
      </w:r>
      <w:r w:rsidR="008672BB">
        <w:rPr>
          <w:sz w:val="28"/>
          <w:szCs w:val="28"/>
        </w:rPr>
        <w:t xml:space="preserve"> you proceed with the remainder of §16-1-7.</w:t>
      </w:r>
    </w:p>
    <w:p w14:paraId="47EE4AFF" w14:textId="77777777" w:rsidR="00525587" w:rsidRPr="0031233D" w:rsidRDefault="001836AB" w:rsidP="00681433">
      <w:pPr>
        <w:pStyle w:val="ListParagraph"/>
        <w:numPr>
          <w:ilvl w:val="2"/>
          <w:numId w:val="16"/>
        </w:numPr>
        <w:spacing w:line="480" w:lineRule="auto"/>
        <w:rPr>
          <w:b/>
          <w:sz w:val="28"/>
          <w:szCs w:val="28"/>
        </w:rPr>
      </w:pPr>
      <w:r w:rsidRPr="0031233D">
        <w:rPr>
          <w:b/>
          <w:sz w:val="28"/>
          <w:szCs w:val="28"/>
        </w:rPr>
        <w:lastRenderedPageBreak/>
        <w:t>Therefore, you refer to the “required evidence test”</w:t>
      </w:r>
    </w:p>
    <w:p w14:paraId="1BC004C3" w14:textId="77777777" w:rsidR="00525587" w:rsidRPr="0031233D" w:rsidRDefault="001836AB" w:rsidP="00681433">
      <w:pPr>
        <w:pStyle w:val="ListParagraph"/>
        <w:numPr>
          <w:ilvl w:val="1"/>
          <w:numId w:val="16"/>
        </w:numPr>
        <w:spacing w:line="480" w:lineRule="auto"/>
        <w:rPr>
          <w:b/>
          <w:sz w:val="28"/>
          <w:szCs w:val="28"/>
        </w:rPr>
      </w:pPr>
      <w:r w:rsidRPr="0031233D">
        <w:rPr>
          <w:b/>
          <w:sz w:val="28"/>
          <w:szCs w:val="28"/>
        </w:rPr>
        <w:t>If the statute which makes one act illegal requires proof of a fact that the other does not, the offenses do not merge</w:t>
      </w:r>
      <w:r w:rsidR="008672BB">
        <w:rPr>
          <w:b/>
          <w:sz w:val="28"/>
          <w:szCs w:val="28"/>
        </w:rPr>
        <w:t>—even if the acts are all committed in a single act or transaction</w:t>
      </w:r>
    </w:p>
    <w:p w14:paraId="30836470" w14:textId="77777777" w:rsidR="00525587" w:rsidRPr="0031233D" w:rsidRDefault="001836AB" w:rsidP="00681433">
      <w:pPr>
        <w:pStyle w:val="ListParagraph"/>
        <w:numPr>
          <w:ilvl w:val="2"/>
          <w:numId w:val="16"/>
        </w:numPr>
        <w:spacing w:line="480" w:lineRule="auto"/>
        <w:rPr>
          <w:b/>
          <w:sz w:val="28"/>
          <w:szCs w:val="28"/>
        </w:rPr>
      </w:pPr>
      <w:r w:rsidRPr="0031233D">
        <w:rPr>
          <w:b/>
          <w:sz w:val="28"/>
          <w:szCs w:val="28"/>
        </w:rPr>
        <w:t>Stated another way, if the facts of one are “used up” in the proof of the other, the offenses merge</w:t>
      </w:r>
    </w:p>
    <w:p w14:paraId="1AE36E5E" w14:textId="77777777" w:rsidR="000B7CEC" w:rsidRDefault="001836AB" w:rsidP="00681433">
      <w:pPr>
        <w:pStyle w:val="ListParagraph"/>
        <w:numPr>
          <w:ilvl w:val="0"/>
          <w:numId w:val="16"/>
        </w:numPr>
        <w:spacing w:line="480" w:lineRule="auto"/>
        <w:rPr>
          <w:b/>
          <w:sz w:val="28"/>
          <w:szCs w:val="28"/>
        </w:rPr>
      </w:pPr>
      <w:r w:rsidRPr="0031233D">
        <w:rPr>
          <w:sz w:val="28"/>
          <w:szCs w:val="28"/>
        </w:rPr>
        <w:t xml:space="preserve">By the way, this has been the law </w:t>
      </w:r>
      <w:r w:rsidRPr="0031233D">
        <w:rPr>
          <w:b/>
          <w:sz w:val="28"/>
          <w:szCs w:val="28"/>
        </w:rPr>
        <w:t>since 2006</w:t>
      </w:r>
      <w:r w:rsidR="00525587" w:rsidRPr="0031233D">
        <w:rPr>
          <w:b/>
          <w:sz w:val="28"/>
          <w:szCs w:val="28"/>
        </w:rPr>
        <w:t xml:space="preserve">: </w:t>
      </w:r>
      <w:r w:rsidRPr="0031233D">
        <w:rPr>
          <w:b/>
          <w:sz w:val="28"/>
          <w:szCs w:val="28"/>
        </w:rPr>
        <w:t xml:space="preserve"> </w:t>
      </w:r>
    </w:p>
    <w:p w14:paraId="3BB0EDFC" w14:textId="160D64DF" w:rsidR="00525587" w:rsidRPr="0031233D" w:rsidRDefault="001836AB" w:rsidP="00681433">
      <w:pPr>
        <w:pStyle w:val="ListParagraph"/>
        <w:numPr>
          <w:ilvl w:val="1"/>
          <w:numId w:val="16"/>
        </w:numPr>
        <w:spacing w:line="480" w:lineRule="auto"/>
        <w:rPr>
          <w:b/>
          <w:sz w:val="28"/>
          <w:szCs w:val="28"/>
        </w:rPr>
      </w:pPr>
      <w:proofErr w:type="spellStart"/>
      <w:r w:rsidRPr="0031233D">
        <w:rPr>
          <w:b/>
          <w:i/>
          <w:sz w:val="28"/>
          <w:szCs w:val="28"/>
        </w:rPr>
        <w:t>Drinkard</w:t>
      </w:r>
      <w:proofErr w:type="spellEnd"/>
      <w:r w:rsidRPr="0031233D">
        <w:rPr>
          <w:b/>
          <w:i/>
          <w:sz w:val="28"/>
          <w:szCs w:val="28"/>
        </w:rPr>
        <w:t xml:space="preserve"> v. Walker</w:t>
      </w:r>
      <w:r w:rsidR="00525587" w:rsidRPr="0031233D">
        <w:rPr>
          <w:b/>
          <w:sz w:val="28"/>
          <w:szCs w:val="28"/>
        </w:rPr>
        <w:t>, 281 Ga. 211, 215 (2006).</w:t>
      </w:r>
    </w:p>
    <w:p w14:paraId="0DA6B976" w14:textId="77777777" w:rsidR="00525587" w:rsidRPr="00B27B10" w:rsidRDefault="001836AB" w:rsidP="00681433">
      <w:pPr>
        <w:pStyle w:val="ListParagraph"/>
        <w:numPr>
          <w:ilvl w:val="1"/>
          <w:numId w:val="16"/>
        </w:numPr>
        <w:spacing w:line="480" w:lineRule="auto"/>
        <w:rPr>
          <w:b/>
          <w:sz w:val="28"/>
          <w:szCs w:val="28"/>
        </w:rPr>
      </w:pPr>
      <w:r w:rsidRPr="0031233D">
        <w:rPr>
          <w:sz w:val="28"/>
          <w:szCs w:val="28"/>
        </w:rPr>
        <w:t xml:space="preserve">And this “required evidence test” is </w:t>
      </w:r>
      <w:r w:rsidR="00525587" w:rsidRPr="0031233D">
        <w:rPr>
          <w:sz w:val="28"/>
          <w:szCs w:val="28"/>
        </w:rPr>
        <w:t xml:space="preserve">our </w:t>
      </w:r>
      <w:r w:rsidRPr="0031233D">
        <w:rPr>
          <w:sz w:val="28"/>
          <w:szCs w:val="28"/>
        </w:rPr>
        <w:t>appellate courts trying to help trial courts identify and apply merger</w:t>
      </w:r>
    </w:p>
    <w:p w14:paraId="5025A055" w14:textId="77777777" w:rsidR="00B27B10" w:rsidRPr="00B27B10" w:rsidRDefault="0098460E" w:rsidP="00681433">
      <w:pPr>
        <w:spacing w:line="480" w:lineRule="auto"/>
        <w:ind w:firstLine="0"/>
        <w:rPr>
          <w:b/>
          <w:sz w:val="28"/>
          <w:szCs w:val="28"/>
        </w:rPr>
      </w:pPr>
      <w:r>
        <w:rPr>
          <w:sz w:val="28"/>
          <w:szCs w:val="28"/>
        </w:rPr>
        <w:pict w14:anchorId="6DCEA6DE">
          <v:rect id="_x0000_i1029" style="width:468pt;height:3pt" o:hralign="center" o:hrstd="t" o:hrnoshade="t" o:hr="t" fillcolor="black [3213]" stroked="f"/>
        </w:pict>
      </w:r>
    </w:p>
    <w:p w14:paraId="4E84CD1F" w14:textId="77777777" w:rsidR="00525587" w:rsidRPr="0031233D" w:rsidRDefault="001836AB" w:rsidP="00681433">
      <w:pPr>
        <w:pStyle w:val="ListParagraph"/>
        <w:numPr>
          <w:ilvl w:val="0"/>
          <w:numId w:val="16"/>
        </w:numPr>
        <w:spacing w:line="480" w:lineRule="auto"/>
        <w:rPr>
          <w:b/>
          <w:sz w:val="28"/>
          <w:szCs w:val="28"/>
        </w:rPr>
      </w:pPr>
      <w:r w:rsidRPr="0031233D">
        <w:rPr>
          <w:b/>
          <w:sz w:val="28"/>
          <w:szCs w:val="28"/>
        </w:rPr>
        <w:t>Examples:</w:t>
      </w:r>
    </w:p>
    <w:p w14:paraId="57BDFBD9" w14:textId="77777777" w:rsidR="00525587" w:rsidRPr="0031233D" w:rsidRDefault="001836AB" w:rsidP="00681433">
      <w:pPr>
        <w:pStyle w:val="ListParagraph"/>
        <w:numPr>
          <w:ilvl w:val="1"/>
          <w:numId w:val="16"/>
        </w:numPr>
        <w:spacing w:line="480" w:lineRule="auto"/>
        <w:rPr>
          <w:b/>
          <w:sz w:val="28"/>
          <w:szCs w:val="28"/>
        </w:rPr>
      </w:pPr>
      <w:r w:rsidRPr="0031233D">
        <w:rPr>
          <w:b/>
          <w:sz w:val="28"/>
          <w:szCs w:val="28"/>
        </w:rPr>
        <w:t>Armed robbery where the defendant shoots and kills the victim during the convenience store robbery</w:t>
      </w:r>
      <w:r w:rsidRPr="0031233D">
        <w:rPr>
          <w:sz w:val="28"/>
          <w:szCs w:val="28"/>
        </w:rPr>
        <w:t>.</w:t>
      </w:r>
    </w:p>
    <w:p w14:paraId="0911FA09" w14:textId="77777777" w:rsidR="000B7CEC" w:rsidRPr="000B7CEC" w:rsidRDefault="001836AB" w:rsidP="00681433">
      <w:pPr>
        <w:pStyle w:val="ListParagraph"/>
        <w:numPr>
          <w:ilvl w:val="2"/>
          <w:numId w:val="16"/>
        </w:numPr>
        <w:spacing w:line="480" w:lineRule="auto"/>
        <w:rPr>
          <w:b/>
          <w:sz w:val="28"/>
          <w:szCs w:val="28"/>
        </w:rPr>
      </w:pPr>
      <w:r w:rsidRPr="0031233D">
        <w:rPr>
          <w:sz w:val="28"/>
          <w:szCs w:val="28"/>
        </w:rPr>
        <w:t>Malice murder has an element that must be proven (death of the victim) that armed robbery does not, and armed robbery has an element (taking of property) that malice murder does not.</w:t>
      </w:r>
      <w:r w:rsidR="005A784C">
        <w:rPr>
          <w:sz w:val="28"/>
          <w:szCs w:val="28"/>
        </w:rPr>
        <w:t xml:space="preserve"> </w:t>
      </w:r>
    </w:p>
    <w:p w14:paraId="2E7388A7" w14:textId="220DDE32" w:rsidR="00525587" w:rsidRPr="0031233D" w:rsidRDefault="005A784C" w:rsidP="00681433">
      <w:pPr>
        <w:pStyle w:val="ListParagraph"/>
        <w:numPr>
          <w:ilvl w:val="3"/>
          <w:numId w:val="16"/>
        </w:numPr>
        <w:spacing w:line="480" w:lineRule="auto"/>
        <w:rPr>
          <w:b/>
          <w:sz w:val="28"/>
          <w:szCs w:val="28"/>
        </w:rPr>
      </w:pPr>
      <w:r>
        <w:rPr>
          <w:sz w:val="28"/>
          <w:szCs w:val="28"/>
        </w:rPr>
        <w:lastRenderedPageBreak/>
        <w:t>[</w:t>
      </w:r>
      <w:r w:rsidRPr="005A784C">
        <w:rPr>
          <w:i/>
        </w:rPr>
        <w:t xml:space="preserve"> </w:t>
      </w:r>
      <w:r w:rsidRPr="005A784C">
        <w:rPr>
          <w:i/>
          <w:sz w:val="28"/>
          <w:szCs w:val="28"/>
        </w:rPr>
        <w:t>Dixon v. State</w:t>
      </w:r>
      <w:r w:rsidRPr="005A784C">
        <w:rPr>
          <w:sz w:val="28"/>
          <w:szCs w:val="28"/>
        </w:rPr>
        <w:t xml:space="preserve">, 302 Ga. 691, 698 (2017), citing </w:t>
      </w:r>
      <w:r w:rsidRPr="005A784C">
        <w:rPr>
          <w:i/>
          <w:sz w:val="28"/>
          <w:szCs w:val="28"/>
        </w:rPr>
        <w:t>Culpepper v. State</w:t>
      </w:r>
      <w:r w:rsidRPr="005A784C">
        <w:rPr>
          <w:sz w:val="28"/>
          <w:szCs w:val="28"/>
        </w:rPr>
        <w:t>, 289 Ga. 736, 739 (2011).</w:t>
      </w:r>
      <w:r>
        <w:rPr>
          <w:sz w:val="28"/>
          <w:szCs w:val="28"/>
        </w:rPr>
        <w:t>]</w:t>
      </w:r>
    </w:p>
    <w:p w14:paraId="214E39D3" w14:textId="77777777" w:rsidR="00525587" w:rsidRPr="0031233D" w:rsidRDefault="00525587" w:rsidP="00681433">
      <w:pPr>
        <w:pStyle w:val="ListParagraph"/>
        <w:numPr>
          <w:ilvl w:val="2"/>
          <w:numId w:val="16"/>
        </w:numPr>
        <w:spacing w:line="480" w:lineRule="auto"/>
        <w:rPr>
          <w:b/>
          <w:sz w:val="28"/>
          <w:szCs w:val="28"/>
        </w:rPr>
      </w:pPr>
      <w:r w:rsidRPr="0031233D">
        <w:rPr>
          <w:sz w:val="28"/>
          <w:szCs w:val="28"/>
        </w:rPr>
        <w:t xml:space="preserve">Even </w:t>
      </w:r>
      <w:r w:rsidR="001836AB" w:rsidRPr="0031233D">
        <w:rPr>
          <w:sz w:val="28"/>
          <w:szCs w:val="28"/>
        </w:rPr>
        <w:t xml:space="preserve">If you find that these acts occurred in a single transaction or occurrence, these offenses </w:t>
      </w:r>
      <w:r w:rsidR="001836AB" w:rsidRPr="0031233D">
        <w:rPr>
          <w:b/>
          <w:sz w:val="28"/>
          <w:szCs w:val="28"/>
        </w:rPr>
        <w:t>DO NOT MERGE</w:t>
      </w:r>
      <w:r w:rsidR="001836AB" w:rsidRPr="0031233D">
        <w:rPr>
          <w:sz w:val="28"/>
          <w:szCs w:val="28"/>
        </w:rPr>
        <w:t xml:space="preserve"> because, under “required evidence test,” </w:t>
      </w:r>
      <w:r w:rsidR="001836AB" w:rsidRPr="0031233D">
        <w:rPr>
          <w:sz w:val="28"/>
          <w:szCs w:val="28"/>
          <w:u w:val="single"/>
        </w:rPr>
        <w:t>each</w:t>
      </w:r>
      <w:r w:rsidR="001836AB" w:rsidRPr="0031233D">
        <w:rPr>
          <w:sz w:val="28"/>
          <w:szCs w:val="28"/>
        </w:rPr>
        <w:t xml:space="preserve"> crime requires proof of at least one element that the other does not</w:t>
      </w:r>
    </w:p>
    <w:p w14:paraId="510D0E3F" w14:textId="77777777" w:rsidR="008F15FE" w:rsidRPr="0031233D" w:rsidRDefault="001836AB" w:rsidP="00681433">
      <w:pPr>
        <w:pStyle w:val="ListParagraph"/>
        <w:numPr>
          <w:ilvl w:val="3"/>
          <w:numId w:val="16"/>
        </w:numPr>
        <w:spacing w:line="480" w:lineRule="auto"/>
        <w:rPr>
          <w:b/>
          <w:sz w:val="28"/>
          <w:szCs w:val="28"/>
        </w:rPr>
      </w:pPr>
      <w:r w:rsidRPr="0031233D">
        <w:rPr>
          <w:b/>
          <w:sz w:val="28"/>
          <w:szCs w:val="28"/>
        </w:rPr>
        <w:t>Ensure you compare the crimes “both ways”</w:t>
      </w:r>
      <w:r w:rsidR="00525587" w:rsidRPr="0031233D">
        <w:rPr>
          <w:b/>
          <w:sz w:val="28"/>
          <w:szCs w:val="28"/>
        </w:rPr>
        <w:t xml:space="preserve"> under the required evidence test.</w:t>
      </w:r>
    </w:p>
    <w:p w14:paraId="7CE8625F" w14:textId="77777777" w:rsidR="008F15FE" w:rsidRPr="0031233D" w:rsidRDefault="008F15FE" w:rsidP="00681433">
      <w:pPr>
        <w:pStyle w:val="ListParagraph"/>
        <w:numPr>
          <w:ilvl w:val="1"/>
          <w:numId w:val="16"/>
        </w:numPr>
        <w:spacing w:line="480" w:lineRule="auto"/>
        <w:rPr>
          <w:b/>
          <w:sz w:val="28"/>
          <w:szCs w:val="28"/>
        </w:rPr>
      </w:pPr>
      <w:r w:rsidRPr="0031233D">
        <w:rPr>
          <w:b/>
          <w:sz w:val="28"/>
          <w:szCs w:val="28"/>
        </w:rPr>
        <w:t>I</w:t>
      </w:r>
      <w:r w:rsidR="001836AB" w:rsidRPr="0031233D">
        <w:rPr>
          <w:b/>
          <w:sz w:val="28"/>
          <w:szCs w:val="28"/>
        </w:rPr>
        <w:t>f defendant points weapon at victim and takes his cell phone</w:t>
      </w:r>
    </w:p>
    <w:p w14:paraId="7A12CE65" w14:textId="77777777" w:rsidR="008F15FE" w:rsidRPr="0031233D" w:rsidRDefault="001836AB" w:rsidP="00681433">
      <w:pPr>
        <w:pStyle w:val="ListParagraph"/>
        <w:numPr>
          <w:ilvl w:val="2"/>
          <w:numId w:val="16"/>
        </w:numPr>
        <w:spacing w:line="480" w:lineRule="auto"/>
        <w:rPr>
          <w:b/>
          <w:sz w:val="28"/>
          <w:szCs w:val="28"/>
        </w:rPr>
      </w:pPr>
      <w:r w:rsidRPr="0031233D">
        <w:rPr>
          <w:sz w:val="28"/>
          <w:szCs w:val="28"/>
        </w:rPr>
        <w:t xml:space="preserve"> All of the elements of aggravated assault are “used up” in proving the armed robbery.  </w:t>
      </w:r>
    </w:p>
    <w:p w14:paraId="3E84EA82" w14:textId="77777777" w:rsidR="008F15FE" w:rsidRPr="0031233D" w:rsidRDefault="001836AB" w:rsidP="00681433">
      <w:pPr>
        <w:pStyle w:val="ListParagraph"/>
        <w:numPr>
          <w:ilvl w:val="3"/>
          <w:numId w:val="16"/>
        </w:numPr>
        <w:spacing w:line="480" w:lineRule="auto"/>
        <w:rPr>
          <w:b/>
          <w:sz w:val="28"/>
          <w:szCs w:val="28"/>
        </w:rPr>
      </w:pPr>
      <w:r w:rsidRPr="0031233D">
        <w:rPr>
          <w:sz w:val="28"/>
          <w:szCs w:val="28"/>
        </w:rPr>
        <w:t>If this was all one act or transaction, the offenses merge under the “required evidence test”</w:t>
      </w:r>
    </w:p>
    <w:p w14:paraId="0C2553C6" w14:textId="77777777" w:rsidR="008F15FE" w:rsidRPr="0031233D" w:rsidRDefault="001836AB" w:rsidP="00681433">
      <w:pPr>
        <w:pStyle w:val="ListParagraph"/>
        <w:numPr>
          <w:ilvl w:val="2"/>
          <w:numId w:val="16"/>
        </w:numPr>
        <w:spacing w:line="480" w:lineRule="auto"/>
        <w:rPr>
          <w:b/>
          <w:sz w:val="28"/>
          <w:szCs w:val="28"/>
        </w:rPr>
      </w:pPr>
      <w:r w:rsidRPr="0031233D">
        <w:rPr>
          <w:b/>
          <w:sz w:val="28"/>
          <w:szCs w:val="28"/>
        </w:rPr>
        <w:t>Compare: Defendant uses weapon, shoots the victim and takes his wallet.  He flees and then comes back and shoots victim again because victim was still living.</w:t>
      </w:r>
    </w:p>
    <w:p w14:paraId="0F0B7E8B" w14:textId="77777777" w:rsidR="007B2CF8" w:rsidRPr="00E12165" w:rsidRDefault="001836AB" w:rsidP="00681433">
      <w:pPr>
        <w:pStyle w:val="ListParagraph"/>
        <w:numPr>
          <w:ilvl w:val="3"/>
          <w:numId w:val="16"/>
        </w:numPr>
        <w:spacing w:line="480" w:lineRule="auto"/>
        <w:rPr>
          <w:b/>
          <w:sz w:val="28"/>
          <w:szCs w:val="28"/>
        </w:rPr>
      </w:pPr>
      <w:r w:rsidRPr="0031233D">
        <w:rPr>
          <w:b/>
          <w:sz w:val="28"/>
          <w:szCs w:val="28"/>
        </w:rPr>
        <w:t>No merger</w:t>
      </w:r>
      <w:r w:rsidRPr="0031233D">
        <w:rPr>
          <w:sz w:val="28"/>
          <w:szCs w:val="28"/>
        </w:rPr>
        <w:t xml:space="preserve"> because there was a “deliberate interval” between the completion of the armed robbery and the “second” aggravated assault</w:t>
      </w:r>
      <w:r w:rsidR="008F15FE" w:rsidRPr="0031233D">
        <w:rPr>
          <w:sz w:val="28"/>
          <w:szCs w:val="28"/>
        </w:rPr>
        <w:t xml:space="preserve">.  </w:t>
      </w:r>
      <w:r w:rsidR="008F15FE" w:rsidRPr="0031233D">
        <w:rPr>
          <w:sz w:val="28"/>
          <w:szCs w:val="28"/>
        </w:rPr>
        <w:lastRenderedPageBreak/>
        <w:t>We really do not ever reach the required evidence test because the crimes were not committed in a “single act or transaction”</w:t>
      </w:r>
    </w:p>
    <w:p w14:paraId="47024308" w14:textId="77777777" w:rsidR="00E12165" w:rsidRPr="00E12165" w:rsidRDefault="0098460E" w:rsidP="00681433">
      <w:pPr>
        <w:spacing w:line="480" w:lineRule="auto"/>
        <w:ind w:firstLine="0"/>
        <w:rPr>
          <w:b/>
          <w:sz w:val="28"/>
          <w:szCs w:val="28"/>
        </w:rPr>
      </w:pPr>
      <w:r>
        <w:rPr>
          <w:sz w:val="28"/>
          <w:szCs w:val="28"/>
        </w:rPr>
        <w:pict w14:anchorId="2BE47E40">
          <v:rect id="_x0000_i1030" style="width:468pt;height:3pt" o:hralign="center" o:hrstd="t" o:hrnoshade="t" o:hr="t" fillcolor="black [3213]" stroked="f"/>
        </w:pict>
      </w:r>
    </w:p>
    <w:p w14:paraId="3CD26E03" w14:textId="77777777" w:rsidR="00507EED" w:rsidRPr="00507EED" w:rsidRDefault="00507EED" w:rsidP="00681433">
      <w:pPr>
        <w:pStyle w:val="ListParagraph"/>
        <w:numPr>
          <w:ilvl w:val="0"/>
          <w:numId w:val="16"/>
        </w:numPr>
        <w:spacing w:line="480" w:lineRule="auto"/>
        <w:rPr>
          <w:rFonts w:eastAsia="Times New Roman"/>
          <w:b/>
          <w:sz w:val="28"/>
          <w:szCs w:val="28"/>
        </w:rPr>
      </w:pPr>
      <w:r w:rsidRPr="00507EED">
        <w:rPr>
          <w:b/>
          <w:sz w:val="28"/>
          <w:szCs w:val="28"/>
        </w:rPr>
        <w:t>VARIOUS CRIME-SPECIFIC EXAMPLES:</w:t>
      </w:r>
    </w:p>
    <w:p w14:paraId="6FD33657" w14:textId="77777777" w:rsidR="00507EED" w:rsidRPr="00507EED" w:rsidRDefault="00507EED" w:rsidP="00681433">
      <w:pPr>
        <w:pStyle w:val="ListParagraph"/>
        <w:numPr>
          <w:ilvl w:val="1"/>
          <w:numId w:val="16"/>
        </w:numPr>
        <w:spacing w:line="480" w:lineRule="auto"/>
        <w:rPr>
          <w:rFonts w:eastAsia="Times New Roman"/>
          <w:b/>
          <w:sz w:val="28"/>
          <w:szCs w:val="28"/>
        </w:rPr>
      </w:pPr>
      <w:r w:rsidRPr="00507EED">
        <w:rPr>
          <w:sz w:val="28"/>
          <w:szCs w:val="28"/>
        </w:rPr>
        <w:t xml:space="preserve">If the defendant is charged with </w:t>
      </w:r>
      <w:r w:rsidRPr="00B27B10">
        <w:rPr>
          <w:sz w:val="28"/>
          <w:szCs w:val="28"/>
          <w:u w:val="single"/>
        </w:rPr>
        <w:t>aggravated assault</w:t>
      </w:r>
      <w:r w:rsidRPr="00507EED">
        <w:rPr>
          <w:sz w:val="28"/>
          <w:szCs w:val="28"/>
        </w:rPr>
        <w:t xml:space="preserve"> and </w:t>
      </w:r>
      <w:r w:rsidRPr="00B27B10">
        <w:rPr>
          <w:sz w:val="28"/>
          <w:szCs w:val="28"/>
          <w:u w:val="single"/>
        </w:rPr>
        <w:t>attempted kidnapping</w:t>
      </w:r>
      <w:r w:rsidRPr="00507EED">
        <w:rPr>
          <w:sz w:val="28"/>
          <w:szCs w:val="28"/>
        </w:rPr>
        <w:t xml:space="preserve"> in a single transaction, the offenses do not merge.  </w:t>
      </w:r>
    </w:p>
    <w:p w14:paraId="14D88BDD" w14:textId="3262AD64" w:rsidR="00507EED" w:rsidRPr="00D2428D" w:rsidRDefault="00507EED" w:rsidP="00681433">
      <w:pPr>
        <w:pStyle w:val="ListParagraph"/>
        <w:numPr>
          <w:ilvl w:val="2"/>
          <w:numId w:val="16"/>
        </w:numPr>
        <w:spacing w:line="480" w:lineRule="auto"/>
        <w:rPr>
          <w:rFonts w:eastAsia="Times New Roman"/>
          <w:b/>
          <w:sz w:val="28"/>
          <w:szCs w:val="28"/>
        </w:rPr>
      </w:pPr>
      <w:r w:rsidRPr="00507EED">
        <w:rPr>
          <w:sz w:val="28"/>
          <w:szCs w:val="28"/>
        </w:rPr>
        <w:t>“[T]o prove the aggravated assault charge as indicted, the State was required to show that Carpenter used a deadly weapon to place the victim in reasonable apprehension of receiving a violent injury. [</w:t>
      </w:r>
      <w:proofErr w:type="spellStart"/>
      <w:r w:rsidRPr="00507EED">
        <w:rPr>
          <w:sz w:val="28"/>
          <w:szCs w:val="28"/>
        </w:rPr>
        <w:t>cits</w:t>
      </w:r>
      <w:proofErr w:type="spellEnd"/>
      <w:r w:rsidRPr="00507EED">
        <w:rPr>
          <w:sz w:val="28"/>
          <w:szCs w:val="28"/>
        </w:rPr>
        <w:t>] To prove the attempted kidnapping charge, the State was required to show that Carpenter took a substantial step toward abducting the victim without lawful authority and holding her against her will. [</w:t>
      </w:r>
      <w:proofErr w:type="spellStart"/>
      <w:r w:rsidRPr="00507EED">
        <w:rPr>
          <w:sz w:val="28"/>
          <w:szCs w:val="28"/>
        </w:rPr>
        <w:t>cits</w:t>
      </w:r>
      <w:proofErr w:type="spellEnd"/>
      <w:r w:rsidRPr="00507EED">
        <w:rPr>
          <w:sz w:val="28"/>
          <w:szCs w:val="28"/>
        </w:rPr>
        <w:t>] ‘Because each of these crimes was established by proof of an additional fact not at issue in the other crime, they do not merge.’”</w:t>
      </w:r>
    </w:p>
    <w:p w14:paraId="0EA2B3D1" w14:textId="5C669D05" w:rsidR="00D2428D" w:rsidRPr="00507EED" w:rsidRDefault="00D2428D" w:rsidP="00D2428D">
      <w:pPr>
        <w:pStyle w:val="ListParagraph"/>
        <w:numPr>
          <w:ilvl w:val="3"/>
          <w:numId w:val="16"/>
        </w:numPr>
        <w:spacing w:line="480" w:lineRule="auto"/>
        <w:rPr>
          <w:rFonts w:eastAsia="Times New Roman"/>
          <w:b/>
          <w:sz w:val="28"/>
          <w:szCs w:val="28"/>
        </w:rPr>
      </w:pPr>
      <w:r w:rsidRPr="00D2428D">
        <w:rPr>
          <w:rFonts w:eastAsia="Times New Roman"/>
          <w:b/>
          <w:i/>
          <w:sz w:val="28"/>
          <w:szCs w:val="28"/>
        </w:rPr>
        <w:t>Carpenter v. State</w:t>
      </w:r>
      <w:r w:rsidRPr="00D2428D">
        <w:rPr>
          <w:rFonts w:eastAsia="Times New Roman"/>
          <w:b/>
          <w:sz w:val="28"/>
          <w:szCs w:val="28"/>
        </w:rPr>
        <w:t>, 343 Ga. App. 355, 358-359 (2017).</w:t>
      </w:r>
    </w:p>
    <w:p w14:paraId="527A5242" w14:textId="2391E7C9" w:rsidR="0067248E" w:rsidRPr="007256B9" w:rsidRDefault="00507EED" w:rsidP="00681433">
      <w:pPr>
        <w:pStyle w:val="ListParagraph"/>
        <w:numPr>
          <w:ilvl w:val="1"/>
          <w:numId w:val="16"/>
        </w:numPr>
        <w:spacing w:line="480" w:lineRule="auto"/>
        <w:rPr>
          <w:rFonts w:eastAsia="Times New Roman"/>
          <w:b/>
          <w:sz w:val="28"/>
          <w:szCs w:val="28"/>
        </w:rPr>
      </w:pPr>
      <w:r w:rsidRPr="00507EED">
        <w:rPr>
          <w:sz w:val="28"/>
          <w:szCs w:val="28"/>
        </w:rPr>
        <w:t xml:space="preserve">The offenses of </w:t>
      </w:r>
      <w:r w:rsidRPr="004D2463">
        <w:rPr>
          <w:sz w:val="28"/>
          <w:szCs w:val="28"/>
          <w:u w:val="single"/>
        </w:rPr>
        <w:t>child molestation</w:t>
      </w:r>
      <w:r w:rsidRPr="00507EED">
        <w:rPr>
          <w:sz w:val="28"/>
          <w:szCs w:val="28"/>
        </w:rPr>
        <w:t xml:space="preserve"> and </w:t>
      </w:r>
      <w:r w:rsidRPr="0067248E">
        <w:rPr>
          <w:sz w:val="28"/>
          <w:szCs w:val="28"/>
          <w:u w:val="single"/>
        </w:rPr>
        <w:t>cruelty to children</w:t>
      </w:r>
      <w:r w:rsidRPr="00507EED">
        <w:rPr>
          <w:sz w:val="28"/>
          <w:szCs w:val="28"/>
        </w:rPr>
        <w:t xml:space="preserve"> which occurred at the same time and location </w:t>
      </w:r>
      <w:r w:rsidRPr="0067248E">
        <w:rPr>
          <w:b/>
          <w:sz w:val="28"/>
          <w:szCs w:val="28"/>
        </w:rPr>
        <w:t>do not merge</w:t>
      </w:r>
      <w:r w:rsidRPr="00507EED">
        <w:rPr>
          <w:sz w:val="28"/>
          <w:szCs w:val="28"/>
        </w:rPr>
        <w:t xml:space="preserve"> because the offense of child molestation requires proof that the defendant committed sexual acts with the </w:t>
      </w:r>
      <w:r w:rsidRPr="00507EED">
        <w:rPr>
          <w:sz w:val="28"/>
          <w:szCs w:val="28"/>
        </w:rPr>
        <w:lastRenderedPageBreak/>
        <w:t>intent to arouse his sexual desires but the offense of cruelty to children in the first degree requires proof that the defendant maliciously caused the child cruel or excessive physical or mental pain.  Each crime requires proof of elements that the other does not require.  Therefore, they do not merge.</w:t>
      </w:r>
    </w:p>
    <w:p w14:paraId="2F75D2ED" w14:textId="061619D6" w:rsidR="007256B9" w:rsidRPr="0067248E" w:rsidRDefault="007256B9" w:rsidP="007256B9">
      <w:pPr>
        <w:pStyle w:val="ListParagraph"/>
        <w:numPr>
          <w:ilvl w:val="2"/>
          <w:numId w:val="16"/>
        </w:numPr>
        <w:spacing w:line="480" w:lineRule="auto"/>
        <w:rPr>
          <w:rFonts w:eastAsia="Times New Roman"/>
          <w:b/>
          <w:sz w:val="28"/>
          <w:szCs w:val="28"/>
        </w:rPr>
      </w:pPr>
      <w:proofErr w:type="spellStart"/>
      <w:r w:rsidRPr="007256B9">
        <w:rPr>
          <w:rFonts w:eastAsia="Times New Roman"/>
          <w:b/>
          <w:i/>
          <w:sz w:val="28"/>
          <w:szCs w:val="28"/>
        </w:rPr>
        <w:t>Womac</w:t>
      </w:r>
      <w:proofErr w:type="spellEnd"/>
      <w:r w:rsidRPr="007256B9">
        <w:rPr>
          <w:rFonts w:eastAsia="Times New Roman"/>
          <w:b/>
          <w:i/>
          <w:sz w:val="28"/>
          <w:szCs w:val="28"/>
        </w:rPr>
        <w:t xml:space="preserve"> v. State</w:t>
      </w:r>
      <w:r w:rsidRPr="007256B9">
        <w:rPr>
          <w:rFonts w:eastAsia="Times New Roman"/>
          <w:b/>
          <w:sz w:val="28"/>
          <w:szCs w:val="28"/>
        </w:rPr>
        <w:t>, 302 Ga. 681, 685 (2017)</w:t>
      </w:r>
    </w:p>
    <w:p w14:paraId="39B297ED" w14:textId="77777777" w:rsidR="0067248E" w:rsidRPr="0067248E" w:rsidRDefault="0067248E" w:rsidP="00681433">
      <w:pPr>
        <w:pStyle w:val="ListParagraph"/>
        <w:numPr>
          <w:ilvl w:val="1"/>
          <w:numId w:val="16"/>
        </w:numPr>
        <w:spacing w:line="480" w:lineRule="auto"/>
        <w:rPr>
          <w:rFonts w:eastAsia="Times New Roman"/>
          <w:b/>
          <w:sz w:val="28"/>
          <w:szCs w:val="28"/>
        </w:rPr>
      </w:pPr>
      <w:r>
        <w:rPr>
          <w:sz w:val="28"/>
          <w:szCs w:val="28"/>
        </w:rPr>
        <w:t xml:space="preserve">The offenses of </w:t>
      </w:r>
      <w:r>
        <w:rPr>
          <w:sz w:val="28"/>
          <w:szCs w:val="28"/>
          <w:u w:val="single"/>
        </w:rPr>
        <w:t>aggravated assault</w:t>
      </w:r>
      <w:r>
        <w:rPr>
          <w:sz w:val="28"/>
          <w:szCs w:val="28"/>
        </w:rPr>
        <w:t xml:space="preserve"> and </w:t>
      </w:r>
      <w:r>
        <w:rPr>
          <w:sz w:val="28"/>
          <w:szCs w:val="28"/>
          <w:u w:val="single"/>
        </w:rPr>
        <w:t>terroristic threats</w:t>
      </w:r>
      <w:r>
        <w:rPr>
          <w:sz w:val="28"/>
          <w:szCs w:val="28"/>
        </w:rPr>
        <w:t xml:space="preserve"> </w:t>
      </w:r>
      <w:r w:rsidRPr="0067248E">
        <w:rPr>
          <w:b/>
          <w:sz w:val="28"/>
          <w:szCs w:val="28"/>
        </w:rPr>
        <w:t>do not merge</w:t>
      </w:r>
      <w:r>
        <w:rPr>
          <w:sz w:val="28"/>
          <w:szCs w:val="28"/>
        </w:rPr>
        <w:t>.</w:t>
      </w:r>
    </w:p>
    <w:p w14:paraId="70A6CC74" w14:textId="77777777" w:rsidR="000B7CEC" w:rsidRDefault="0067248E" w:rsidP="00681433">
      <w:pPr>
        <w:pStyle w:val="ListParagraph"/>
        <w:numPr>
          <w:ilvl w:val="2"/>
          <w:numId w:val="16"/>
        </w:numPr>
        <w:spacing w:line="480" w:lineRule="auto"/>
        <w:rPr>
          <w:sz w:val="28"/>
          <w:szCs w:val="28"/>
        </w:rPr>
      </w:pPr>
      <w:r w:rsidRPr="0067248E">
        <w:rPr>
          <w:sz w:val="28"/>
          <w:szCs w:val="28"/>
        </w:rPr>
        <w:t>“To prove the two counts of aggravated</w:t>
      </w:r>
      <w:r>
        <w:rPr>
          <w:sz w:val="28"/>
          <w:szCs w:val="28"/>
        </w:rPr>
        <w:t xml:space="preserve"> </w:t>
      </w:r>
      <w:r w:rsidRPr="0067248E">
        <w:rPr>
          <w:sz w:val="28"/>
          <w:szCs w:val="28"/>
        </w:rPr>
        <w:t>assault, the State had to show that Petro committed an assault upon his girlfriend and her ex-boyfriend with the knife, an object, which when used offensively against another, is likely to</w:t>
      </w:r>
      <w:r>
        <w:rPr>
          <w:sz w:val="28"/>
          <w:szCs w:val="28"/>
        </w:rPr>
        <w:t xml:space="preserve"> </w:t>
      </w:r>
      <w:r w:rsidRPr="0067248E">
        <w:rPr>
          <w:sz w:val="28"/>
          <w:szCs w:val="28"/>
        </w:rPr>
        <w:t>result in serious bodily injury...To prove the two counts of terroristic threats, the State had to</w:t>
      </w:r>
      <w:r>
        <w:rPr>
          <w:sz w:val="28"/>
          <w:szCs w:val="28"/>
        </w:rPr>
        <w:t xml:space="preserve"> </w:t>
      </w:r>
      <w:r w:rsidRPr="0067248E">
        <w:rPr>
          <w:sz w:val="28"/>
          <w:szCs w:val="28"/>
        </w:rPr>
        <w:t>show that Petro threatened to murder his girlfriend and her ex</w:t>
      </w:r>
      <w:r>
        <w:rPr>
          <w:sz w:val="28"/>
          <w:szCs w:val="28"/>
        </w:rPr>
        <w:t>-</w:t>
      </w:r>
      <w:r w:rsidRPr="0067248E">
        <w:rPr>
          <w:sz w:val="28"/>
          <w:szCs w:val="28"/>
        </w:rPr>
        <w:t>boyfriend,</w:t>
      </w:r>
      <w:r>
        <w:rPr>
          <w:sz w:val="28"/>
          <w:szCs w:val="28"/>
        </w:rPr>
        <w:t xml:space="preserve"> </w:t>
      </w:r>
      <w:r w:rsidRPr="0067248E">
        <w:rPr>
          <w:sz w:val="28"/>
          <w:szCs w:val="28"/>
        </w:rPr>
        <w:t xml:space="preserve">with the purpose of terrorizing them. As such, the crimes of aggravated assault and terroristic threats required the State to prove as least one fact different from the other and no merger occurred.” </w:t>
      </w:r>
    </w:p>
    <w:p w14:paraId="137B32CC" w14:textId="11B1E4E4" w:rsidR="00845840" w:rsidRDefault="0067248E" w:rsidP="00681433">
      <w:pPr>
        <w:pStyle w:val="ListParagraph"/>
        <w:numPr>
          <w:ilvl w:val="3"/>
          <w:numId w:val="16"/>
        </w:numPr>
        <w:spacing w:line="480" w:lineRule="auto"/>
        <w:rPr>
          <w:sz w:val="28"/>
          <w:szCs w:val="28"/>
        </w:rPr>
      </w:pPr>
      <w:r w:rsidRPr="0067248E">
        <w:rPr>
          <w:sz w:val="28"/>
          <w:szCs w:val="28"/>
        </w:rPr>
        <w:t xml:space="preserve"> </w:t>
      </w:r>
      <w:r>
        <w:rPr>
          <w:sz w:val="28"/>
          <w:szCs w:val="28"/>
        </w:rPr>
        <w:t>[</w:t>
      </w:r>
      <w:r>
        <w:rPr>
          <w:i/>
          <w:sz w:val="28"/>
          <w:szCs w:val="28"/>
        </w:rPr>
        <w:t>Petro v. State</w:t>
      </w:r>
      <w:r>
        <w:rPr>
          <w:sz w:val="28"/>
          <w:szCs w:val="28"/>
        </w:rPr>
        <w:t>, 327 Ga. App. 254 (2014)]</w:t>
      </w:r>
    </w:p>
    <w:p w14:paraId="3E8A7E08" w14:textId="77777777" w:rsidR="000B7CEC" w:rsidRDefault="00845840" w:rsidP="00681433">
      <w:pPr>
        <w:pStyle w:val="ListParagraph"/>
        <w:numPr>
          <w:ilvl w:val="2"/>
          <w:numId w:val="16"/>
        </w:numPr>
        <w:spacing w:line="480" w:lineRule="auto"/>
        <w:rPr>
          <w:sz w:val="28"/>
          <w:szCs w:val="28"/>
        </w:rPr>
      </w:pPr>
      <w:r>
        <w:rPr>
          <w:sz w:val="28"/>
          <w:szCs w:val="28"/>
        </w:rPr>
        <w:t xml:space="preserve">The offenses of </w:t>
      </w:r>
      <w:r w:rsidRPr="008D2D02">
        <w:rPr>
          <w:sz w:val="28"/>
          <w:szCs w:val="28"/>
          <w:u w:val="single"/>
        </w:rPr>
        <w:t>rape</w:t>
      </w:r>
      <w:r>
        <w:rPr>
          <w:sz w:val="28"/>
          <w:szCs w:val="28"/>
        </w:rPr>
        <w:t xml:space="preserve">, </w:t>
      </w:r>
      <w:r w:rsidRPr="008D2D02">
        <w:rPr>
          <w:sz w:val="28"/>
          <w:szCs w:val="28"/>
          <w:u w:val="single"/>
        </w:rPr>
        <w:t>incest</w:t>
      </w:r>
      <w:r>
        <w:rPr>
          <w:sz w:val="28"/>
          <w:szCs w:val="28"/>
        </w:rPr>
        <w:t xml:space="preserve"> and </w:t>
      </w:r>
      <w:r w:rsidRPr="008D2D02">
        <w:rPr>
          <w:sz w:val="28"/>
          <w:szCs w:val="28"/>
          <w:u w:val="single"/>
        </w:rPr>
        <w:t>child molestation</w:t>
      </w:r>
      <w:r>
        <w:rPr>
          <w:sz w:val="28"/>
          <w:szCs w:val="28"/>
        </w:rPr>
        <w:t xml:space="preserve"> do not merge even it they all occurred within a single incident. </w:t>
      </w:r>
    </w:p>
    <w:p w14:paraId="78586B76" w14:textId="49FE5EDF" w:rsidR="00970182" w:rsidRPr="0067248E" w:rsidRDefault="00845840" w:rsidP="00681433">
      <w:pPr>
        <w:pStyle w:val="ListParagraph"/>
        <w:numPr>
          <w:ilvl w:val="3"/>
          <w:numId w:val="16"/>
        </w:numPr>
        <w:spacing w:line="480" w:lineRule="auto"/>
        <w:rPr>
          <w:sz w:val="28"/>
          <w:szCs w:val="28"/>
        </w:rPr>
      </w:pPr>
      <w:r>
        <w:rPr>
          <w:sz w:val="28"/>
          <w:szCs w:val="28"/>
        </w:rPr>
        <w:lastRenderedPageBreak/>
        <w:t xml:space="preserve"> [</w:t>
      </w:r>
      <w:r>
        <w:rPr>
          <w:i/>
          <w:sz w:val="28"/>
          <w:szCs w:val="28"/>
        </w:rPr>
        <w:t>Dew v. State</w:t>
      </w:r>
      <w:r>
        <w:rPr>
          <w:sz w:val="28"/>
          <w:szCs w:val="28"/>
        </w:rPr>
        <w:t xml:space="preserve">, 292 Ga. App. 631, 635 (2008); </w:t>
      </w:r>
      <w:proofErr w:type="spellStart"/>
      <w:r w:rsidRPr="00845840">
        <w:rPr>
          <w:i/>
          <w:iCs/>
          <w:sz w:val="28"/>
          <w:szCs w:val="28"/>
        </w:rPr>
        <w:t>Drinkard</w:t>
      </w:r>
      <w:proofErr w:type="spellEnd"/>
      <w:r w:rsidRPr="00845840">
        <w:rPr>
          <w:i/>
          <w:iCs/>
          <w:sz w:val="28"/>
          <w:szCs w:val="28"/>
        </w:rPr>
        <w:t xml:space="preserve"> v. Walker</w:t>
      </w:r>
      <w:r w:rsidRPr="00845840">
        <w:rPr>
          <w:sz w:val="28"/>
          <w:szCs w:val="28"/>
        </w:rPr>
        <w:t>, 281 Ga. 211, 21</w:t>
      </w:r>
      <w:r w:rsidR="008D2D02">
        <w:rPr>
          <w:sz w:val="28"/>
          <w:szCs w:val="28"/>
        </w:rPr>
        <w:t>3</w:t>
      </w:r>
      <w:r w:rsidRPr="00845840">
        <w:rPr>
          <w:sz w:val="28"/>
          <w:szCs w:val="28"/>
        </w:rPr>
        <w:t xml:space="preserve"> (2006)</w:t>
      </w:r>
      <w:r w:rsidR="008D2D02">
        <w:rPr>
          <w:sz w:val="28"/>
          <w:szCs w:val="28"/>
        </w:rPr>
        <w:t xml:space="preserve">; </w:t>
      </w:r>
      <w:r w:rsidR="008D2D02">
        <w:rPr>
          <w:i/>
          <w:sz w:val="28"/>
          <w:szCs w:val="28"/>
        </w:rPr>
        <w:t>Jones v. State</w:t>
      </w:r>
      <w:r w:rsidR="008D2D02">
        <w:rPr>
          <w:sz w:val="28"/>
          <w:szCs w:val="28"/>
        </w:rPr>
        <w:t xml:space="preserve">, 333 Ga. App. 786, 800-801 (2015); </w:t>
      </w:r>
      <w:proofErr w:type="spellStart"/>
      <w:r w:rsidR="008D2D02">
        <w:rPr>
          <w:i/>
          <w:sz w:val="28"/>
          <w:szCs w:val="28"/>
        </w:rPr>
        <w:t>Castenda</w:t>
      </w:r>
      <w:proofErr w:type="spellEnd"/>
      <w:r w:rsidR="008D2D02">
        <w:rPr>
          <w:i/>
          <w:sz w:val="28"/>
          <w:szCs w:val="28"/>
        </w:rPr>
        <w:t xml:space="preserve"> v. State</w:t>
      </w:r>
      <w:r w:rsidR="008D2D02">
        <w:rPr>
          <w:sz w:val="28"/>
          <w:szCs w:val="28"/>
        </w:rPr>
        <w:t>, 315 Ga. App. 723 (2012)]</w:t>
      </w:r>
      <w:r w:rsidR="00970182" w:rsidRPr="0067248E">
        <w:rPr>
          <w:b/>
          <w:sz w:val="28"/>
          <w:szCs w:val="28"/>
        </w:rPr>
        <w:br w:type="page"/>
      </w:r>
    </w:p>
    <w:p w14:paraId="731F8646" w14:textId="77777777" w:rsidR="00970182" w:rsidRPr="0031233D" w:rsidRDefault="00970182" w:rsidP="00681433">
      <w:pPr>
        <w:pStyle w:val="ListParagraph"/>
        <w:spacing w:line="480" w:lineRule="auto"/>
        <w:ind w:left="720" w:firstLine="0"/>
        <w:rPr>
          <w:sz w:val="28"/>
          <w:szCs w:val="28"/>
        </w:rPr>
      </w:pPr>
    </w:p>
    <w:p w14:paraId="1B6F27BD" w14:textId="77777777" w:rsidR="00AC48B0" w:rsidRPr="0031233D" w:rsidRDefault="0098460E" w:rsidP="00681433">
      <w:pPr>
        <w:pStyle w:val="ListParagraph"/>
        <w:spacing w:line="480" w:lineRule="auto"/>
        <w:ind w:left="720" w:firstLine="0"/>
        <w:rPr>
          <w:sz w:val="28"/>
          <w:szCs w:val="28"/>
        </w:rPr>
      </w:pPr>
      <w:r>
        <w:rPr>
          <w:sz w:val="28"/>
          <w:szCs w:val="28"/>
        </w:rPr>
        <w:pict w14:anchorId="77CC18D1">
          <v:rect id="_x0000_i1031" style="width:468pt;height:3pt" o:hralign="center" o:hrstd="t" o:hrnoshade="t" o:hr="t" fillcolor="black [3213]" stroked="f"/>
        </w:pict>
      </w:r>
    </w:p>
    <w:p w14:paraId="12543E54" w14:textId="77777777" w:rsidR="00615EB5" w:rsidRPr="0031233D" w:rsidRDefault="00AC48B0" w:rsidP="00681433">
      <w:pPr>
        <w:pStyle w:val="ListParagraph"/>
        <w:numPr>
          <w:ilvl w:val="0"/>
          <w:numId w:val="16"/>
        </w:numPr>
        <w:spacing w:line="480" w:lineRule="auto"/>
        <w:rPr>
          <w:sz w:val="28"/>
          <w:szCs w:val="28"/>
        </w:rPr>
      </w:pPr>
      <w:r w:rsidRPr="0031233D">
        <w:rPr>
          <w:sz w:val="28"/>
          <w:szCs w:val="28"/>
        </w:rPr>
        <w:t xml:space="preserve">CONSIDER CASE OF </w:t>
      </w:r>
      <w:r w:rsidR="00F565E2" w:rsidRPr="00F565E2">
        <w:rPr>
          <w:b/>
          <w:i/>
          <w:sz w:val="28"/>
          <w:szCs w:val="28"/>
        </w:rPr>
        <w:t xml:space="preserve">Oliphant </w:t>
      </w:r>
      <w:r w:rsidR="00F565E2">
        <w:rPr>
          <w:b/>
          <w:i/>
          <w:sz w:val="28"/>
          <w:szCs w:val="28"/>
        </w:rPr>
        <w:t>v</w:t>
      </w:r>
      <w:r w:rsidR="00F565E2" w:rsidRPr="00F565E2">
        <w:rPr>
          <w:b/>
          <w:i/>
          <w:sz w:val="28"/>
          <w:szCs w:val="28"/>
        </w:rPr>
        <w:t>. State</w:t>
      </w:r>
      <w:r w:rsidRPr="0031233D">
        <w:rPr>
          <w:sz w:val="28"/>
          <w:szCs w:val="28"/>
        </w:rPr>
        <w:t>, 295 Ga. 597 (2014).</w:t>
      </w:r>
      <w:r w:rsidR="00767D02">
        <w:rPr>
          <w:sz w:val="28"/>
          <w:szCs w:val="28"/>
        </w:rPr>
        <w:t xml:space="preserve"> (THIS WOULD BE A GREAT LAW SCHOOL EXAM QUESTION FOR THE TOPIC OF MERGER) (But you need to follow the facts for it to make sense)</w:t>
      </w:r>
    </w:p>
    <w:p w14:paraId="44E7C6A0" w14:textId="77777777" w:rsidR="00615EB5" w:rsidRPr="0031233D" w:rsidRDefault="00615EB5" w:rsidP="00681433">
      <w:pPr>
        <w:pStyle w:val="ListParagraph"/>
        <w:numPr>
          <w:ilvl w:val="1"/>
          <w:numId w:val="16"/>
        </w:numPr>
        <w:spacing w:line="480" w:lineRule="auto"/>
        <w:rPr>
          <w:sz w:val="28"/>
          <w:szCs w:val="28"/>
        </w:rPr>
      </w:pPr>
      <w:r w:rsidRPr="0031233D">
        <w:rPr>
          <w:sz w:val="28"/>
          <w:szCs w:val="28"/>
        </w:rPr>
        <w:t xml:space="preserve">In </w:t>
      </w:r>
      <w:r w:rsidRPr="0031233D">
        <w:rPr>
          <w:i/>
          <w:iCs/>
          <w:sz w:val="28"/>
          <w:szCs w:val="28"/>
          <w:lang w:bidi="he-IL"/>
        </w:rPr>
        <w:t xml:space="preserve">Oliphant, </w:t>
      </w:r>
      <w:r w:rsidRPr="0031233D">
        <w:rPr>
          <w:sz w:val="28"/>
          <w:szCs w:val="28"/>
        </w:rPr>
        <w:t>the defendant was with a group of men and approached one victim named Pedro</w:t>
      </w:r>
      <w:r w:rsidR="00767D02">
        <w:rPr>
          <w:sz w:val="28"/>
          <w:szCs w:val="28"/>
        </w:rPr>
        <w:t xml:space="preserve"> in a trailer park</w:t>
      </w:r>
      <w:r w:rsidRPr="0031233D">
        <w:rPr>
          <w:sz w:val="28"/>
          <w:szCs w:val="28"/>
        </w:rPr>
        <w:t>. They grabbed him and demanded his money while some of the group beat him and others held a gun to his temple</w:t>
      </w:r>
      <w:r w:rsidR="00767D02">
        <w:rPr>
          <w:sz w:val="28"/>
          <w:szCs w:val="28"/>
        </w:rPr>
        <w:t xml:space="preserve"> and took his cell phone.  Then one of the group </w:t>
      </w:r>
      <w:r w:rsidRPr="0031233D">
        <w:rPr>
          <w:sz w:val="28"/>
          <w:szCs w:val="28"/>
        </w:rPr>
        <w:t xml:space="preserve">thrust a gun in </w:t>
      </w:r>
      <w:r w:rsidR="00767D02">
        <w:rPr>
          <w:sz w:val="28"/>
          <w:szCs w:val="28"/>
        </w:rPr>
        <w:t>Pedro’s</w:t>
      </w:r>
      <w:r w:rsidRPr="0031233D">
        <w:rPr>
          <w:sz w:val="28"/>
          <w:szCs w:val="28"/>
        </w:rPr>
        <w:t xml:space="preserve"> mouth</w:t>
      </w:r>
      <w:r w:rsidR="00767D02">
        <w:rPr>
          <w:sz w:val="28"/>
          <w:szCs w:val="28"/>
        </w:rPr>
        <w:t>, demanding his money</w:t>
      </w:r>
      <w:r w:rsidRPr="0031233D">
        <w:rPr>
          <w:sz w:val="28"/>
          <w:szCs w:val="28"/>
        </w:rPr>
        <w:t>. Eventually, Pedro’s brother, Jorge, heard the commotion and opened the door to see what was happening. He immediately closed the door but the assailants then shot Pedro</w:t>
      </w:r>
      <w:r w:rsidR="00767D02">
        <w:rPr>
          <w:sz w:val="28"/>
          <w:szCs w:val="28"/>
        </w:rPr>
        <w:t xml:space="preserve"> and </w:t>
      </w:r>
      <w:proofErr w:type="spellStart"/>
      <w:r w:rsidR="00767D02">
        <w:rPr>
          <w:sz w:val="28"/>
          <w:szCs w:val="28"/>
        </w:rPr>
        <w:t>stople</w:t>
      </w:r>
      <w:proofErr w:type="spellEnd"/>
      <w:r w:rsidRPr="0031233D">
        <w:rPr>
          <w:sz w:val="28"/>
          <w:szCs w:val="28"/>
        </w:rPr>
        <w:t xml:space="preserve"> and then shot into the trailer where Jorge was standing, hitting Jorge. A bullet fired into the trailer killed Jorge’s wife.  His child was also shot but survived. The assailants ran away, but at least one subsequently returned and shot Pedro again. At trial, Oliphant was convicted on all counts by the jury.</w:t>
      </w:r>
    </w:p>
    <w:p w14:paraId="0ABBC51D" w14:textId="77777777" w:rsidR="00615EB5" w:rsidRPr="0031233D" w:rsidRDefault="00615EB5" w:rsidP="00681433">
      <w:pPr>
        <w:autoSpaceDE w:val="0"/>
        <w:autoSpaceDN w:val="0"/>
        <w:adjustRightInd w:val="0"/>
        <w:spacing w:after="0" w:line="480" w:lineRule="auto"/>
        <w:ind w:left="720" w:firstLine="0"/>
        <w:rPr>
          <w:sz w:val="28"/>
          <w:szCs w:val="28"/>
        </w:rPr>
      </w:pPr>
      <w:r w:rsidRPr="0031233D">
        <w:rPr>
          <w:sz w:val="28"/>
          <w:szCs w:val="28"/>
        </w:rPr>
        <w:t>Oliphant had been charged with malice murder and felony murder as to Jorge’s wife.</w:t>
      </w:r>
    </w:p>
    <w:p w14:paraId="6085ACF8" w14:textId="6503F300" w:rsidR="00615EB5" w:rsidRDefault="00615EB5" w:rsidP="00681433">
      <w:pPr>
        <w:pStyle w:val="ListParagraph"/>
        <w:numPr>
          <w:ilvl w:val="1"/>
          <w:numId w:val="16"/>
        </w:numPr>
        <w:spacing w:line="480" w:lineRule="auto"/>
        <w:rPr>
          <w:sz w:val="28"/>
          <w:szCs w:val="28"/>
        </w:rPr>
      </w:pPr>
      <w:r w:rsidRPr="0031233D">
        <w:rPr>
          <w:sz w:val="28"/>
          <w:szCs w:val="28"/>
        </w:rPr>
        <w:lastRenderedPageBreak/>
        <w:t>“When jury returns guilty verdicts on malice and felony murder as to same victim, felony murder conviction is “surplusage” and stands vacated by operation of law.</w:t>
      </w:r>
      <w:r w:rsidR="00681433">
        <w:rPr>
          <w:sz w:val="28"/>
          <w:szCs w:val="28"/>
        </w:rPr>
        <w:t>”</w:t>
      </w:r>
    </w:p>
    <w:p w14:paraId="638E2362" w14:textId="1BD7727F" w:rsidR="00681433" w:rsidRPr="0031233D" w:rsidRDefault="00681433" w:rsidP="00681433">
      <w:pPr>
        <w:pStyle w:val="ListParagraph"/>
        <w:numPr>
          <w:ilvl w:val="2"/>
          <w:numId w:val="16"/>
        </w:numPr>
        <w:spacing w:line="480" w:lineRule="auto"/>
        <w:rPr>
          <w:sz w:val="28"/>
          <w:szCs w:val="28"/>
        </w:rPr>
      </w:pPr>
      <w:proofErr w:type="spellStart"/>
      <w:r w:rsidRPr="00681433">
        <w:rPr>
          <w:i/>
          <w:sz w:val="28"/>
          <w:szCs w:val="28"/>
        </w:rPr>
        <w:t>Womac</w:t>
      </w:r>
      <w:proofErr w:type="spellEnd"/>
      <w:r w:rsidRPr="00681433">
        <w:rPr>
          <w:i/>
          <w:sz w:val="28"/>
          <w:szCs w:val="28"/>
        </w:rPr>
        <w:t xml:space="preserve"> v. State</w:t>
      </w:r>
      <w:r w:rsidRPr="00681433">
        <w:rPr>
          <w:sz w:val="28"/>
          <w:szCs w:val="28"/>
        </w:rPr>
        <w:t>, 302 Ga. 681, 685 (2017)</w:t>
      </w:r>
    </w:p>
    <w:p w14:paraId="387B25F1" w14:textId="0FD4A5E9" w:rsidR="00CA6CEE" w:rsidRPr="00681433" w:rsidRDefault="00615EB5" w:rsidP="00681433">
      <w:pPr>
        <w:pStyle w:val="ListParagraph"/>
        <w:numPr>
          <w:ilvl w:val="1"/>
          <w:numId w:val="16"/>
        </w:numPr>
        <w:spacing w:line="480" w:lineRule="auto"/>
        <w:rPr>
          <w:sz w:val="28"/>
          <w:szCs w:val="28"/>
        </w:rPr>
      </w:pPr>
      <w:r w:rsidRPr="0031233D">
        <w:rPr>
          <w:sz w:val="28"/>
          <w:szCs w:val="28"/>
        </w:rPr>
        <w:t>Likewise, Oliphant was charged with aggravated assault for shooting at Jorge’s wife and</w:t>
      </w:r>
      <w:r w:rsidR="00681433">
        <w:rPr>
          <w:sz w:val="28"/>
          <w:szCs w:val="28"/>
        </w:rPr>
        <w:t xml:space="preserve"> </w:t>
      </w:r>
      <w:r w:rsidRPr="00681433">
        <w:rPr>
          <w:sz w:val="28"/>
          <w:szCs w:val="28"/>
        </w:rPr>
        <w:t xml:space="preserve">he was also charged with her murder. </w:t>
      </w:r>
      <w:r w:rsidRPr="00681433">
        <w:rPr>
          <w:b/>
          <w:sz w:val="28"/>
          <w:szCs w:val="28"/>
        </w:rPr>
        <w:t>When a shooting results in the death of the victim of the aggravated assault, the aggravated assault merges into the murder count.</w:t>
      </w:r>
      <w:r w:rsidRPr="00681433">
        <w:rPr>
          <w:sz w:val="28"/>
          <w:szCs w:val="28"/>
          <w:vertAlign w:val="superscript"/>
        </w:rPr>
        <w:t>7</w:t>
      </w:r>
      <w:r w:rsidRPr="00681433">
        <w:rPr>
          <w:sz w:val="28"/>
          <w:szCs w:val="28"/>
        </w:rPr>
        <w:t xml:space="preserve"> This is also a hard and fast rule</w:t>
      </w:r>
      <w:r w:rsidR="00CA6CEE" w:rsidRPr="00681433">
        <w:rPr>
          <w:sz w:val="28"/>
          <w:szCs w:val="28"/>
        </w:rPr>
        <w:t xml:space="preserve"> that we discussed under the “softball” examples we should never get wrong. </w:t>
      </w:r>
    </w:p>
    <w:p w14:paraId="676B5FD9" w14:textId="77777777" w:rsidR="00CA6CEE" w:rsidRPr="0031233D" w:rsidRDefault="00615EB5" w:rsidP="00681433">
      <w:pPr>
        <w:pStyle w:val="ListParagraph"/>
        <w:numPr>
          <w:ilvl w:val="1"/>
          <w:numId w:val="16"/>
        </w:numPr>
        <w:spacing w:line="480" w:lineRule="auto"/>
        <w:rPr>
          <w:sz w:val="28"/>
          <w:szCs w:val="28"/>
        </w:rPr>
      </w:pPr>
      <w:r w:rsidRPr="0031233D">
        <w:rPr>
          <w:sz w:val="28"/>
          <w:szCs w:val="28"/>
        </w:rPr>
        <w:t>Oliphant was charged with armed robbery of Pedro and three counts of aggravated</w:t>
      </w:r>
      <w:r w:rsidR="00CA6CEE" w:rsidRPr="0031233D">
        <w:rPr>
          <w:sz w:val="28"/>
          <w:szCs w:val="28"/>
        </w:rPr>
        <w:t xml:space="preserve"> </w:t>
      </w:r>
      <w:r w:rsidRPr="0031233D">
        <w:rPr>
          <w:sz w:val="28"/>
          <w:szCs w:val="28"/>
        </w:rPr>
        <w:t xml:space="preserve">assault in which Pedro was the listed victim. </w:t>
      </w:r>
    </w:p>
    <w:p w14:paraId="1D48FBC0" w14:textId="77777777" w:rsidR="00CA6CEE" w:rsidRPr="0031233D" w:rsidRDefault="00CA6CEE" w:rsidP="00681433">
      <w:pPr>
        <w:pStyle w:val="ListParagraph"/>
        <w:numPr>
          <w:ilvl w:val="2"/>
          <w:numId w:val="16"/>
        </w:numPr>
        <w:spacing w:line="480" w:lineRule="auto"/>
        <w:rPr>
          <w:sz w:val="28"/>
          <w:szCs w:val="28"/>
        </w:rPr>
      </w:pPr>
      <w:r w:rsidRPr="0031233D">
        <w:rPr>
          <w:sz w:val="28"/>
          <w:szCs w:val="28"/>
        </w:rPr>
        <w:t>The aggravated assault that alleged that the defendant was guilty of the offense by assaulting Pedro with a handgun while having the intent to rob him clearly merged with the armed robbery count.</w:t>
      </w:r>
      <w:r w:rsidR="002426FC" w:rsidRPr="0031233D">
        <w:rPr>
          <w:sz w:val="28"/>
          <w:szCs w:val="28"/>
        </w:rPr>
        <w:t xml:space="preserve">  It was a single transaction and all of the facts associated with the aggravated assault were “used up” by the armed robbery count.</w:t>
      </w:r>
    </w:p>
    <w:p w14:paraId="13EEA827" w14:textId="77777777" w:rsidR="002426FC" w:rsidRPr="0031233D" w:rsidRDefault="00615EB5" w:rsidP="00681433">
      <w:pPr>
        <w:pStyle w:val="ListParagraph"/>
        <w:numPr>
          <w:ilvl w:val="2"/>
          <w:numId w:val="16"/>
        </w:numPr>
        <w:autoSpaceDE w:val="0"/>
        <w:autoSpaceDN w:val="0"/>
        <w:adjustRightInd w:val="0"/>
        <w:spacing w:after="0" w:line="480" w:lineRule="auto"/>
        <w:rPr>
          <w:sz w:val="28"/>
          <w:szCs w:val="28"/>
        </w:rPr>
      </w:pPr>
      <w:r w:rsidRPr="0031233D">
        <w:rPr>
          <w:sz w:val="28"/>
          <w:szCs w:val="28"/>
        </w:rPr>
        <w:lastRenderedPageBreak/>
        <w:t>One of the</w:t>
      </w:r>
      <w:r w:rsidR="002426FC" w:rsidRPr="0031233D">
        <w:rPr>
          <w:sz w:val="28"/>
          <w:szCs w:val="28"/>
        </w:rPr>
        <w:t xml:space="preserve"> other</w:t>
      </w:r>
      <w:r w:rsidRPr="0031233D">
        <w:rPr>
          <w:sz w:val="28"/>
          <w:szCs w:val="28"/>
        </w:rPr>
        <w:t xml:space="preserve"> aggravated assault counts alleged that</w:t>
      </w:r>
      <w:r w:rsidR="00CA6CEE" w:rsidRPr="0031233D">
        <w:rPr>
          <w:sz w:val="28"/>
          <w:szCs w:val="28"/>
        </w:rPr>
        <w:t xml:space="preserve"> </w:t>
      </w:r>
      <w:r w:rsidRPr="0031233D">
        <w:rPr>
          <w:sz w:val="28"/>
          <w:szCs w:val="28"/>
        </w:rPr>
        <w:t>the defendant was guilty of aggravated assault by putting the handgun in Pedro’s mouth. A</w:t>
      </w:r>
      <w:r w:rsidR="00CA6CEE" w:rsidRPr="0031233D">
        <w:rPr>
          <w:sz w:val="28"/>
          <w:szCs w:val="28"/>
        </w:rPr>
        <w:t xml:space="preserve"> </w:t>
      </w:r>
      <w:r w:rsidRPr="0031233D">
        <w:rPr>
          <w:sz w:val="28"/>
          <w:szCs w:val="28"/>
        </w:rPr>
        <w:t>second aggravated assault count alleged that the defendant was guilty of aggravated assault by</w:t>
      </w:r>
      <w:r w:rsidR="00CA6CEE" w:rsidRPr="0031233D">
        <w:rPr>
          <w:sz w:val="28"/>
          <w:szCs w:val="28"/>
        </w:rPr>
        <w:t xml:space="preserve"> </w:t>
      </w:r>
      <w:r w:rsidRPr="0031233D">
        <w:rPr>
          <w:sz w:val="28"/>
          <w:szCs w:val="28"/>
        </w:rPr>
        <w:t>shooting Pedro</w:t>
      </w:r>
      <w:r w:rsidR="002426FC" w:rsidRPr="0031233D">
        <w:rPr>
          <w:sz w:val="28"/>
          <w:szCs w:val="28"/>
        </w:rPr>
        <w:t>.</w:t>
      </w:r>
      <w:r w:rsidRPr="0031233D">
        <w:rPr>
          <w:sz w:val="28"/>
          <w:szCs w:val="28"/>
        </w:rPr>
        <w:t xml:space="preserve"> </w:t>
      </w:r>
    </w:p>
    <w:p w14:paraId="45B5AADF" w14:textId="77777777" w:rsidR="0031233D" w:rsidRPr="0031233D" w:rsidRDefault="00615EB5" w:rsidP="00681433">
      <w:pPr>
        <w:pStyle w:val="ListParagraph"/>
        <w:numPr>
          <w:ilvl w:val="2"/>
          <w:numId w:val="16"/>
        </w:numPr>
        <w:autoSpaceDE w:val="0"/>
        <w:autoSpaceDN w:val="0"/>
        <w:adjustRightInd w:val="0"/>
        <w:spacing w:after="0" w:line="480" w:lineRule="auto"/>
        <w:rPr>
          <w:sz w:val="28"/>
          <w:szCs w:val="28"/>
        </w:rPr>
      </w:pPr>
      <w:r w:rsidRPr="0031233D">
        <w:rPr>
          <w:sz w:val="28"/>
          <w:szCs w:val="28"/>
        </w:rPr>
        <w:t xml:space="preserve">The </w:t>
      </w:r>
      <w:r w:rsidR="002426FC" w:rsidRPr="0031233D">
        <w:rPr>
          <w:sz w:val="28"/>
          <w:szCs w:val="28"/>
        </w:rPr>
        <w:t>aggravated assault charged because the defendant put a gun in Pedro’s mouth also merged with the armed robbery of Pedro.</w:t>
      </w:r>
      <w:r w:rsidRPr="0031233D">
        <w:rPr>
          <w:sz w:val="28"/>
          <w:szCs w:val="28"/>
        </w:rPr>
        <w:t>. Those counts merged because it</w:t>
      </w:r>
      <w:r w:rsidR="002426FC" w:rsidRPr="0031233D">
        <w:rPr>
          <w:sz w:val="28"/>
          <w:szCs w:val="28"/>
        </w:rPr>
        <w:t xml:space="preserve"> </w:t>
      </w:r>
      <w:r w:rsidRPr="0031233D">
        <w:rPr>
          <w:sz w:val="28"/>
          <w:szCs w:val="28"/>
        </w:rPr>
        <w:t>was an assault with a handgun with intent to rob Pedro–placing the gun in someone’s mouth is</w:t>
      </w:r>
      <w:r w:rsidR="002426FC" w:rsidRPr="0031233D">
        <w:rPr>
          <w:sz w:val="28"/>
          <w:szCs w:val="28"/>
        </w:rPr>
        <w:t xml:space="preserve"> </w:t>
      </w:r>
      <w:r w:rsidRPr="0031233D">
        <w:rPr>
          <w:sz w:val="28"/>
          <w:szCs w:val="28"/>
        </w:rPr>
        <w:t>not a distinct offense from using a handgun and pointing it at another body part of the victim if</w:t>
      </w:r>
      <w:r w:rsidR="002426FC" w:rsidRPr="0031233D">
        <w:rPr>
          <w:sz w:val="28"/>
          <w:szCs w:val="28"/>
        </w:rPr>
        <w:t xml:space="preserve"> </w:t>
      </w:r>
      <w:r w:rsidRPr="0031233D">
        <w:rPr>
          <w:sz w:val="28"/>
          <w:szCs w:val="28"/>
        </w:rPr>
        <w:t xml:space="preserve">the underlying intent is to rob the victim. </w:t>
      </w:r>
    </w:p>
    <w:p w14:paraId="65690A85" w14:textId="77777777" w:rsidR="0031233D" w:rsidRPr="0031233D" w:rsidRDefault="00615EB5" w:rsidP="00681433">
      <w:pPr>
        <w:pStyle w:val="ListParagraph"/>
        <w:numPr>
          <w:ilvl w:val="2"/>
          <w:numId w:val="16"/>
        </w:numPr>
        <w:autoSpaceDE w:val="0"/>
        <w:autoSpaceDN w:val="0"/>
        <w:adjustRightInd w:val="0"/>
        <w:spacing w:after="0" w:line="480" w:lineRule="auto"/>
        <w:rPr>
          <w:sz w:val="28"/>
          <w:szCs w:val="28"/>
        </w:rPr>
      </w:pPr>
      <w:r w:rsidRPr="0031233D">
        <w:rPr>
          <w:sz w:val="28"/>
          <w:szCs w:val="28"/>
        </w:rPr>
        <w:t>However, the same is not true with the charge of</w:t>
      </w:r>
      <w:r w:rsidR="0031233D" w:rsidRPr="0031233D">
        <w:rPr>
          <w:sz w:val="28"/>
          <w:szCs w:val="28"/>
        </w:rPr>
        <w:t xml:space="preserve"> </w:t>
      </w:r>
      <w:r w:rsidRPr="0031233D">
        <w:rPr>
          <w:sz w:val="28"/>
          <w:szCs w:val="28"/>
        </w:rPr>
        <w:t>aggravated assault alleging that the defendants were guilty of aggravated assault by shooting Pedro.</w:t>
      </w:r>
    </w:p>
    <w:p w14:paraId="09C58489" w14:textId="77777777" w:rsidR="00615EB5" w:rsidRDefault="00615EB5" w:rsidP="00681433">
      <w:pPr>
        <w:pStyle w:val="ListParagraph"/>
        <w:numPr>
          <w:ilvl w:val="3"/>
          <w:numId w:val="16"/>
        </w:numPr>
        <w:autoSpaceDE w:val="0"/>
        <w:autoSpaceDN w:val="0"/>
        <w:adjustRightInd w:val="0"/>
        <w:spacing w:after="0" w:line="480" w:lineRule="auto"/>
        <w:rPr>
          <w:sz w:val="28"/>
          <w:szCs w:val="28"/>
        </w:rPr>
      </w:pPr>
      <w:r w:rsidRPr="0031233D">
        <w:rPr>
          <w:sz w:val="28"/>
          <w:szCs w:val="28"/>
        </w:rPr>
        <w:t>The facts showed that after the armed robbery was completed, the defendant fled but then</w:t>
      </w:r>
      <w:r w:rsidR="0031233D" w:rsidRPr="0031233D">
        <w:rPr>
          <w:sz w:val="28"/>
          <w:szCs w:val="28"/>
        </w:rPr>
        <w:t xml:space="preserve"> </w:t>
      </w:r>
      <w:r w:rsidRPr="0031233D">
        <w:rPr>
          <w:sz w:val="28"/>
          <w:szCs w:val="28"/>
        </w:rPr>
        <w:t>returned to shoot Pedro again. The armed robbery was completed at that point in time and shooting the victim again was a distinct act, separate and apart from the armed robbery. Under these facts, the last aggravated assault was a separate and distinct crime from the armed robbery.</w:t>
      </w:r>
      <w:r w:rsidR="0031233D" w:rsidRPr="0031233D">
        <w:rPr>
          <w:sz w:val="28"/>
          <w:szCs w:val="28"/>
        </w:rPr>
        <w:t xml:space="preserve">  It was a separate act or </w:t>
      </w:r>
      <w:r w:rsidR="0031233D" w:rsidRPr="0031233D">
        <w:rPr>
          <w:sz w:val="28"/>
          <w:szCs w:val="28"/>
        </w:rPr>
        <w:lastRenderedPageBreak/>
        <w:t>occurrence because there was a deliberate interval between the armed robbery and the shooting of Pedro.</w:t>
      </w:r>
    </w:p>
    <w:p w14:paraId="797A24AD" w14:textId="77777777" w:rsidR="00F565E2" w:rsidRPr="00F565E2" w:rsidRDefault="0098460E" w:rsidP="00681433">
      <w:pPr>
        <w:autoSpaceDE w:val="0"/>
        <w:autoSpaceDN w:val="0"/>
        <w:adjustRightInd w:val="0"/>
        <w:spacing w:after="0" w:line="480" w:lineRule="auto"/>
        <w:ind w:firstLine="0"/>
        <w:rPr>
          <w:sz w:val="28"/>
          <w:szCs w:val="28"/>
        </w:rPr>
      </w:pPr>
      <w:r>
        <w:rPr>
          <w:sz w:val="28"/>
          <w:szCs w:val="28"/>
        </w:rPr>
        <w:pict w14:anchorId="6BE0F346">
          <v:rect id="_x0000_i1032" style="width:468pt;height:3pt" o:hralign="center" o:hrstd="t" o:hrnoshade="t" o:hr="t" fillcolor="black [3213]" stroked="f"/>
        </w:pict>
      </w:r>
    </w:p>
    <w:p w14:paraId="5DDE07CB" w14:textId="77777777" w:rsidR="00C878A3" w:rsidRDefault="00C878A3" w:rsidP="00681433">
      <w:pPr>
        <w:pStyle w:val="ListParagraph"/>
        <w:numPr>
          <w:ilvl w:val="0"/>
          <w:numId w:val="16"/>
        </w:numPr>
        <w:autoSpaceDE w:val="0"/>
        <w:autoSpaceDN w:val="0"/>
        <w:adjustRightInd w:val="0"/>
        <w:spacing w:after="0" w:line="480" w:lineRule="auto"/>
        <w:rPr>
          <w:sz w:val="28"/>
          <w:szCs w:val="28"/>
        </w:rPr>
      </w:pPr>
      <w:r>
        <w:rPr>
          <w:sz w:val="28"/>
          <w:szCs w:val="28"/>
        </w:rPr>
        <w:t xml:space="preserve">Consider the cases of </w:t>
      </w:r>
      <w:r w:rsidRPr="00F565E2">
        <w:rPr>
          <w:b/>
          <w:i/>
          <w:sz w:val="28"/>
          <w:szCs w:val="28"/>
        </w:rPr>
        <w:t>Liddy v. State</w:t>
      </w:r>
      <w:r>
        <w:rPr>
          <w:sz w:val="28"/>
          <w:szCs w:val="28"/>
        </w:rPr>
        <w:t xml:space="preserve">, 335 Ga. App. 517, 520-521 (2016) and </w:t>
      </w:r>
      <w:r w:rsidRPr="00F565E2">
        <w:rPr>
          <w:b/>
          <w:i/>
          <w:sz w:val="28"/>
          <w:szCs w:val="28"/>
        </w:rPr>
        <w:t>Mobley v. State</w:t>
      </w:r>
      <w:r>
        <w:rPr>
          <w:sz w:val="28"/>
          <w:szCs w:val="28"/>
        </w:rPr>
        <w:t>, 345 Ga. App. 393, 394 (2018).</w:t>
      </w:r>
    </w:p>
    <w:p w14:paraId="29DDD5D5" w14:textId="77777777" w:rsidR="00C878A3" w:rsidRDefault="00C878A3" w:rsidP="00681433">
      <w:pPr>
        <w:pStyle w:val="ListParagraph"/>
        <w:numPr>
          <w:ilvl w:val="1"/>
          <w:numId w:val="16"/>
        </w:numPr>
        <w:autoSpaceDE w:val="0"/>
        <w:autoSpaceDN w:val="0"/>
        <w:adjustRightInd w:val="0"/>
        <w:spacing w:after="0" w:line="480" w:lineRule="auto"/>
        <w:rPr>
          <w:sz w:val="28"/>
          <w:szCs w:val="28"/>
        </w:rPr>
      </w:pPr>
      <w:r>
        <w:rPr>
          <w:sz w:val="28"/>
          <w:szCs w:val="28"/>
        </w:rPr>
        <w:t xml:space="preserve">In </w:t>
      </w:r>
      <w:r>
        <w:rPr>
          <w:i/>
          <w:sz w:val="28"/>
          <w:szCs w:val="28"/>
        </w:rPr>
        <w:t>Liddy</w:t>
      </w:r>
      <w:r>
        <w:rPr>
          <w:sz w:val="28"/>
          <w:szCs w:val="28"/>
        </w:rPr>
        <w:t xml:space="preserve">, </w:t>
      </w:r>
      <w:r w:rsidRPr="00C878A3">
        <w:rPr>
          <w:sz w:val="28"/>
          <w:szCs w:val="28"/>
        </w:rPr>
        <w:t>a defendant is being escorted by two police officers, with one officer on each of the defendant’s arms</w:t>
      </w:r>
      <w:r>
        <w:rPr>
          <w:sz w:val="28"/>
          <w:szCs w:val="28"/>
        </w:rPr>
        <w:t>.  T</w:t>
      </w:r>
      <w:r w:rsidRPr="00C878A3">
        <w:rPr>
          <w:sz w:val="28"/>
          <w:szCs w:val="28"/>
        </w:rPr>
        <w:t>he defendant violently attempts to jerk away from the officers, injuring one of the officers</w:t>
      </w:r>
      <w:r>
        <w:rPr>
          <w:sz w:val="28"/>
          <w:szCs w:val="28"/>
        </w:rPr>
        <w:t>.  One count of obstruction or two counts?</w:t>
      </w:r>
    </w:p>
    <w:p w14:paraId="3E61131D" w14:textId="77777777" w:rsidR="00C878A3" w:rsidRDefault="00C878A3" w:rsidP="00681433">
      <w:pPr>
        <w:pStyle w:val="ListParagraph"/>
        <w:numPr>
          <w:ilvl w:val="2"/>
          <w:numId w:val="16"/>
        </w:numPr>
        <w:autoSpaceDE w:val="0"/>
        <w:autoSpaceDN w:val="0"/>
        <w:adjustRightInd w:val="0"/>
        <w:spacing w:after="0" w:line="480" w:lineRule="auto"/>
        <w:rPr>
          <w:sz w:val="28"/>
          <w:szCs w:val="28"/>
        </w:rPr>
      </w:pPr>
      <w:r>
        <w:rPr>
          <w:sz w:val="28"/>
          <w:szCs w:val="28"/>
        </w:rPr>
        <w:t>T</w:t>
      </w:r>
      <w:r w:rsidRPr="00C878A3">
        <w:rPr>
          <w:sz w:val="28"/>
          <w:szCs w:val="28"/>
        </w:rPr>
        <w:t xml:space="preserve">he </w:t>
      </w:r>
      <w:r w:rsidR="00C7299F">
        <w:rPr>
          <w:sz w:val="28"/>
          <w:szCs w:val="28"/>
        </w:rPr>
        <w:t>Court of Appeals</w:t>
      </w:r>
      <w:r w:rsidRPr="00C878A3">
        <w:rPr>
          <w:sz w:val="28"/>
          <w:szCs w:val="28"/>
        </w:rPr>
        <w:t xml:space="preserve"> found that the defendant could not be sentenced for two counts of felony obstruction of an officer.  They reasoned that the single act of jerking away from the custody of the two officers constituted a single criminal act.</w:t>
      </w:r>
    </w:p>
    <w:p w14:paraId="2D2704FF" w14:textId="77777777" w:rsidR="00C7299F" w:rsidRDefault="00C7299F" w:rsidP="00681433">
      <w:pPr>
        <w:pStyle w:val="ListParagraph"/>
        <w:numPr>
          <w:ilvl w:val="1"/>
          <w:numId w:val="16"/>
        </w:numPr>
        <w:autoSpaceDE w:val="0"/>
        <w:autoSpaceDN w:val="0"/>
        <w:adjustRightInd w:val="0"/>
        <w:spacing w:after="0" w:line="480" w:lineRule="auto"/>
        <w:rPr>
          <w:sz w:val="28"/>
          <w:szCs w:val="28"/>
        </w:rPr>
      </w:pPr>
      <w:r>
        <w:rPr>
          <w:sz w:val="28"/>
          <w:szCs w:val="28"/>
        </w:rPr>
        <w:t xml:space="preserve">In </w:t>
      </w:r>
      <w:r>
        <w:rPr>
          <w:i/>
          <w:sz w:val="28"/>
          <w:szCs w:val="28"/>
        </w:rPr>
        <w:t>Mobley</w:t>
      </w:r>
      <w:r>
        <w:rPr>
          <w:sz w:val="28"/>
          <w:szCs w:val="28"/>
        </w:rPr>
        <w:t xml:space="preserve">, </w:t>
      </w:r>
      <w:r w:rsidRPr="00C7299F">
        <w:rPr>
          <w:sz w:val="28"/>
          <w:szCs w:val="28"/>
        </w:rPr>
        <w:t xml:space="preserve">following a car chase in which the defendant’s vehicle was overturned, the defendant fired a handgun at one officer approaching the overturned vehicle from the shoulder of the road and then fired the gun a second time through the back window of the car at a second officer approaching from the middle of the roadway.  </w:t>
      </w:r>
    </w:p>
    <w:p w14:paraId="4CF76CB9" w14:textId="77777777" w:rsidR="00C7299F" w:rsidRDefault="00C7299F" w:rsidP="00681433">
      <w:pPr>
        <w:pStyle w:val="ListParagraph"/>
        <w:numPr>
          <w:ilvl w:val="2"/>
          <w:numId w:val="16"/>
        </w:numPr>
        <w:autoSpaceDE w:val="0"/>
        <w:autoSpaceDN w:val="0"/>
        <w:adjustRightInd w:val="0"/>
        <w:spacing w:after="0" w:line="480" w:lineRule="auto"/>
        <w:rPr>
          <w:sz w:val="28"/>
          <w:szCs w:val="28"/>
        </w:rPr>
      </w:pPr>
      <w:r w:rsidRPr="00C7299F">
        <w:rPr>
          <w:sz w:val="28"/>
          <w:szCs w:val="28"/>
        </w:rPr>
        <w:lastRenderedPageBreak/>
        <w:t>Under those facts, the Court of Appeals found that those offenses did not merge.  “[The defendant’s] decision to shoot his gun at two different officers, in two different moments in time, and from two different vantage points, does not amount to a single act.”</w:t>
      </w:r>
    </w:p>
    <w:p w14:paraId="4B12D6FD" w14:textId="77777777" w:rsidR="00F565E2" w:rsidRPr="00F565E2" w:rsidRDefault="0098460E" w:rsidP="00681433">
      <w:pPr>
        <w:autoSpaceDE w:val="0"/>
        <w:autoSpaceDN w:val="0"/>
        <w:adjustRightInd w:val="0"/>
        <w:spacing w:after="0" w:line="480" w:lineRule="auto"/>
        <w:ind w:firstLine="0"/>
        <w:rPr>
          <w:sz w:val="28"/>
          <w:szCs w:val="28"/>
        </w:rPr>
      </w:pPr>
      <w:r>
        <w:rPr>
          <w:sz w:val="28"/>
          <w:szCs w:val="28"/>
        </w:rPr>
        <w:pict w14:anchorId="2FE1AD41">
          <v:rect id="_x0000_i1033" style="width:468pt;height:3pt" o:hralign="center" o:hrstd="t" o:hrnoshade="t" o:hr="t" fillcolor="black [3213]" stroked="f"/>
        </w:pict>
      </w:r>
    </w:p>
    <w:p w14:paraId="2CCE8353" w14:textId="77777777" w:rsidR="001B7693" w:rsidRDefault="001B7693" w:rsidP="00681433">
      <w:pPr>
        <w:pStyle w:val="ListParagraph"/>
        <w:numPr>
          <w:ilvl w:val="0"/>
          <w:numId w:val="16"/>
        </w:numPr>
        <w:autoSpaceDE w:val="0"/>
        <w:autoSpaceDN w:val="0"/>
        <w:adjustRightInd w:val="0"/>
        <w:spacing w:after="0" w:line="480" w:lineRule="auto"/>
        <w:rPr>
          <w:sz w:val="28"/>
          <w:szCs w:val="28"/>
        </w:rPr>
      </w:pPr>
      <w:r>
        <w:rPr>
          <w:sz w:val="28"/>
          <w:szCs w:val="28"/>
        </w:rPr>
        <w:t xml:space="preserve">In </w:t>
      </w:r>
      <w:r w:rsidRPr="00F565E2">
        <w:rPr>
          <w:b/>
          <w:i/>
          <w:sz w:val="28"/>
          <w:szCs w:val="28"/>
        </w:rPr>
        <w:t>Coates v. State</w:t>
      </w:r>
      <w:r>
        <w:rPr>
          <w:sz w:val="28"/>
          <w:szCs w:val="28"/>
        </w:rPr>
        <w:t xml:space="preserve">, </w:t>
      </w:r>
      <w:r w:rsidR="00F565E2">
        <w:rPr>
          <w:sz w:val="28"/>
          <w:szCs w:val="28"/>
        </w:rPr>
        <w:t xml:space="preserve">304 Ga. 349 (2018), </w:t>
      </w:r>
      <w:r>
        <w:rPr>
          <w:sz w:val="28"/>
          <w:szCs w:val="28"/>
        </w:rPr>
        <w:t>a defendant was charged with a drug offense and was also found guilty of 4 counts of possession of firearm by a convicted felon.  The Court of Appeals affirmed but the Supreme Court reversed and found that the number of weapons that a convicted felon has in his possession is irrelevant.</w:t>
      </w:r>
      <w:r w:rsidR="00F565E2">
        <w:rPr>
          <w:sz w:val="28"/>
          <w:szCs w:val="28"/>
        </w:rPr>
        <w:t xml:space="preserve">  Our friend, Judge Kelly Brooks, in Coffee County was reversed in that decision.</w:t>
      </w:r>
    </w:p>
    <w:p w14:paraId="0990D1B6" w14:textId="15EE62C8" w:rsidR="00F565E2" w:rsidRDefault="00F565E2" w:rsidP="00681433">
      <w:pPr>
        <w:pStyle w:val="ListParagraph"/>
        <w:numPr>
          <w:ilvl w:val="0"/>
          <w:numId w:val="16"/>
        </w:numPr>
        <w:autoSpaceDE w:val="0"/>
        <w:autoSpaceDN w:val="0"/>
        <w:adjustRightInd w:val="0"/>
        <w:spacing w:after="0" w:line="480" w:lineRule="auto"/>
        <w:rPr>
          <w:sz w:val="28"/>
          <w:szCs w:val="28"/>
        </w:rPr>
      </w:pPr>
      <w:r w:rsidRPr="00E12165">
        <w:rPr>
          <w:sz w:val="28"/>
          <w:szCs w:val="28"/>
        </w:rPr>
        <w:t xml:space="preserve">In </w:t>
      </w:r>
      <w:r w:rsidR="00E12165" w:rsidRPr="00940991">
        <w:rPr>
          <w:b/>
          <w:i/>
          <w:sz w:val="28"/>
          <w:szCs w:val="28"/>
        </w:rPr>
        <w:t>Donaldson v. State</w:t>
      </w:r>
      <w:r w:rsidR="00E12165" w:rsidRPr="00E12165">
        <w:rPr>
          <w:sz w:val="28"/>
          <w:szCs w:val="28"/>
        </w:rPr>
        <w:t>, 302 Ga. 671, 675 (2017)</w:t>
      </w:r>
      <w:r w:rsidR="00E12165">
        <w:rPr>
          <w:sz w:val="28"/>
          <w:szCs w:val="28"/>
        </w:rPr>
        <w:t xml:space="preserve">, </w:t>
      </w:r>
      <w:r w:rsidRPr="00E12165">
        <w:rPr>
          <w:sz w:val="28"/>
          <w:szCs w:val="28"/>
        </w:rPr>
        <w:t xml:space="preserve">the defendant </w:t>
      </w:r>
      <w:r w:rsidR="00E12165">
        <w:rPr>
          <w:sz w:val="28"/>
          <w:szCs w:val="28"/>
        </w:rPr>
        <w:t>wa</w:t>
      </w:r>
      <w:r w:rsidRPr="00E12165">
        <w:rPr>
          <w:sz w:val="28"/>
          <w:szCs w:val="28"/>
        </w:rPr>
        <w:t>s charged with possession of a firearm during commission of a crime</w:t>
      </w:r>
      <w:r w:rsidR="00E12165">
        <w:rPr>
          <w:sz w:val="28"/>
          <w:szCs w:val="28"/>
        </w:rPr>
        <w:t xml:space="preserve"> during a crime spree involving one victim.  I</w:t>
      </w:r>
      <w:r w:rsidRPr="00E12165">
        <w:rPr>
          <w:sz w:val="28"/>
          <w:szCs w:val="28"/>
        </w:rPr>
        <w:t>f the crimes were committed “during the course of one continuous crime spree, a defendant may only be convicted once for possession of a firearm during the commission of a crime as to each individual victim.”</w:t>
      </w:r>
      <w:r w:rsidR="00E12165">
        <w:rPr>
          <w:sz w:val="28"/>
          <w:szCs w:val="28"/>
        </w:rPr>
        <w:t xml:space="preserve"> </w:t>
      </w:r>
      <w:r w:rsidR="00E12165" w:rsidRPr="00E12165">
        <w:rPr>
          <w:sz w:val="28"/>
          <w:szCs w:val="28"/>
        </w:rPr>
        <w:t>The offense of possession of a firearm during commission of a crime is governed by the number of victims, not the number of crimes charged as part of the transaction.</w:t>
      </w:r>
    </w:p>
    <w:p w14:paraId="68F43B94" w14:textId="788DBF28" w:rsidR="00681433" w:rsidRDefault="00681433" w:rsidP="00681433">
      <w:pPr>
        <w:pStyle w:val="ListParagraph"/>
        <w:numPr>
          <w:ilvl w:val="1"/>
          <w:numId w:val="16"/>
        </w:numPr>
        <w:autoSpaceDE w:val="0"/>
        <w:autoSpaceDN w:val="0"/>
        <w:adjustRightInd w:val="0"/>
        <w:spacing w:after="0" w:line="480" w:lineRule="auto"/>
        <w:rPr>
          <w:sz w:val="28"/>
          <w:szCs w:val="28"/>
        </w:rPr>
      </w:pPr>
      <w:r w:rsidRPr="00681433">
        <w:rPr>
          <w:i/>
          <w:sz w:val="28"/>
          <w:szCs w:val="28"/>
        </w:rPr>
        <w:lastRenderedPageBreak/>
        <w:t>Donaldson v. State</w:t>
      </w:r>
      <w:r w:rsidRPr="00681433">
        <w:rPr>
          <w:sz w:val="28"/>
          <w:szCs w:val="28"/>
        </w:rPr>
        <w:t xml:space="preserve">, 302 Ga. 671, 675 (2017), citing </w:t>
      </w:r>
      <w:r w:rsidRPr="00681433">
        <w:rPr>
          <w:i/>
          <w:sz w:val="28"/>
          <w:szCs w:val="28"/>
        </w:rPr>
        <w:t>Abdullah v. State</w:t>
      </w:r>
      <w:r w:rsidRPr="00681433">
        <w:rPr>
          <w:sz w:val="28"/>
          <w:szCs w:val="28"/>
        </w:rPr>
        <w:t xml:space="preserve">, 284 Ga. 399, 401 (2008) and </w:t>
      </w:r>
      <w:r w:rsidRPr="00681433">
        <w:rPr>
          <w:i/>
          <w:sz w:val="28"/>
          <w:szCs w:val="28"/>
        </w:rPr>
        <w:t>Stovall v. State</w:t>
      </w:r>
      <w:r w:rsidRPr="00681433">
        <w:rPr>
          <w:sz w:val="28"/>
          <w:szCs w:val="28"/>
        </w:rPr>
        <w:t xml:space="preserve">, 287 Ga. 415, 421 (2010); </w:t>
      </w:r>
      <w:r w:rsidRPr="00681433">
        <w:rPr>
          <w:i/>
          <w:sz w:val="28"/>
          <w:szCs w:val="28"/>
        </w:rPr>
        <w:t>Carpenter v. State</w:t>
      </w:r>
      <w:r w:rsidRPr="00681433">
        <w:rPr>
          <w:sz w:val="28"/>
          <w:szCs w:val="28"/>
        </w:rPr>
        <w:t>, 343 Ga. App. 355, 359 (2017).</w:t>
      </w:r>
    </w:p>
    <w:p w14:paraId="13C9DC55" w14:textId="77777777" w:rsidR="007B7988" w:rsidRPr="007B7988" w:rsidRDefault="0098460E" w:rsidP="00681433">
      <w:pPr>
        <w:autoSpaceDE w:val="0"/>
        <w:autoSpaceDN w:val="0"/>
        <w:adjustRightInd w:val="0"/>
        <w:spacing w:after="0" w:line="480" w:lineRule="auto"/>
        <w:ind w:firstLine="0"/>
        <w:rPr>
          <w:sz w:val="28"/>
          <w:szCs w:val="28"/>
        </w:rPr>
      </w:pPr>
      <w:r>
        <w:rPr>
          <w:sz w:val="28"/>
          <w:szCs w:val="28"/>
        </w:rPr>
        <w:pict w14:anchorId="7FC074F2">
          <v:rect id="_x0000_i1034" style="width:468pt;height:3pt" o:hralign="center" o:hrstd="t" o:hrnoshade="t" o:hr="t" fillcolor="black [3213]" stroked="f"/>
        </w:pict>
      </w:r>
    </w:p>
    <w:p w14:paraId="4216589C" w14:textId="77777777" w:rsidR="007B7988" w:rsidRDefault="007B7988" w:rsidP="00681433">
      <w:pPr>
        <w:pStyle w:val="ListParagraph"/>
        <w:numPr>
          <w:ilvl w:val="0"/>
          <w:numId w:val="16"/>
        </w:numPr>
        <w:spacing w:line="480" w:lineRule="auto"/>
        <w:rPr>
          <w:sz w:val="28"/>
          <w:szCs w:val="28"/>
        </w:rPr>
      </w:pPr>
      <w:r>
        <w:rPr>
          <w:b/>
          <w:sz w:val="28"/>
          <w:szCs w:val="28"/>
        </w:rPr>
        <w:t>WRAP UP ON MERGER</w:t>
      </w:r>
    </w:p>
    <w:p w14:paraId="6E522732" w14:textId="77777777" w:rsidR="007B7988" w:rsidRDefault="007B7988" w:rsidP="00681433">
      <w:pPr>
        <w:pStyle w:val="ListParagraph"/>
        <w:numPr>
          <w:ilvl w:val="1"/>
          <w:numId w:val="16"/>
        </w:numPr>
        <w:spacing w:line="480" w:lineRule="auto"/>
        <w:rPr>
          <w:sz w:val="28"/>
          <w:szCs w:val="28"/>
        </w:rPr>
      </w:pPr>
      <w:r>
        <w:rPr>
          <w:sz w:val="28"/>
          <w:szCs w:val="28"/>
        </w:rPr>
        <w:t xml:space="preserve">Start with determination whether single act or transaction. </w:t>
      </w:r>
    </w:p>
    <w:p w14:paraId="60B690CA" w14:textId="77777777" w:rsidR="007B7988" w:rsidRDefault="007B7988" w:rsidP="00681433">
      <w:pPr>
        <w:pStyle w:val="ListParagraph"/>
        <w:numPr>
          <w:ilvl w:val="2"/>
          <w:numId w:val="16"/>
        </w:numPr>
        <w:spacing w:line="480" w:lineRule="auto"/>
        <w:rPr>
          <w:sz w:val="28"/>
          <w:szCs w:val="28"/>
        </w:rPr>
      </w:pPr>
      <w:r>
        <w:rPr>
          <w:sz w:val="28"/>
          <w:szCs w:val="28"/>
        </w:rPr>
        <w:t>Was there a “deliberate interval” between acts</w:t>
      </w:r>
      <w:r w:rsidR="003D7DD7">
        <w:rPr>
          <w:sz w:val="28"/>
          <w:szCs w:val="28"/>
        </w:rPr>
        <w:t>?</w:t>
      </w:r>
    </w:p>
    <w:p w14:paraId="56DD7750" w14:textId="77777777" w:rsidR="003D7DD7" w:rsidRDefault="007B7988" w:rsidP="00681433">
      <w:pPr>
        <w:pStyle w:val="ListParagraph"/>
        <w:numPr>
          <w:ilvl w:val="3"/>
          <w:numId w:val="16"/>
        </w:numPr>
        <w:spacing w:line="480" w:lineRule="auto"/>
        <w:rPr>
          <w:sz w:val="28"/>
          <w:szCs w:val="28"/>
        </w:rPr>
      </w:pPr>
      <w:r>
        <w:rPr>
          <w:sz w:val="28"/>
          <w:szCs w:val="28"/>
        </w:rPr>
        <w:t xml:space="preserve">If yes, no merger.  </w:t>
      </w:r>
      <w:r w:rsidR="00940991">
        <w:rPr>
          <w:sz w:val="28"/>
          <w:szCs w:val="28"/>
        </w:rPr>
        <w:t>Do not even initiate the “required evidence test”</w:t>
      </w:r>
    </w:p>
    <w:p w14:paraId="0937216A" w14:textId="77777777" w:rsidR="007B7988" w:rsidRDefault="007B7988" w:rsidP="00681433">
      <w:pPr>
        <w:pStyle w:val="ListParagraph"/>
        <w:numPr>
          <w:ilvl w:val="3"/>
          <w:numId w:val="16"/>
        </w:numPr>
        <w:spacing w:line="480" w:lineRule="auto"/>
        <w:rPr>
          <w:sz w:val="28"/>
          <w:szCs w:val="28"/>
        </w:rPr>
      </w:pPr>
      <w:r>
        <w:rPr>
          <w:sz w:val="28"/>
          <w:szCs w:val="28"/>
        </w:rPr>
        <w:t>If no, refer to “required evidence test”</w:t>
      </w:r>
    </w:p>
    <w:p w14:paraId="2309A1D2" w14:textId="77777777" w:rsidR="007B7988" w:rsidRDefault="007B7988" w:rsidP="00681433">
      <w:pPr>
        <w:pStyle w:val="ListParagraph"/>
        <w:numPr>
          <w:ilvl w:val="1"/>
          <w:numId w:val="16"/>
        </w:numPr>
        <w:spacing w:line="480" w:lineRule="auto"/>
        <w:rPr>
          <w:sz w:val="28"/>
          <w:szCs w:val="28"/>
        </w:rPr>
      </w:pPr>
      <w:r>
        <w:rPr>
          <w:sz w:val="28"/>
          <w:szCs w:val="28"/>
        </w:rPr>
        <w:t xml:space="preserve">“Required evidence test:”  If single act or transaction, does proof of one crime require </w:t>
      </w:r>
      <w:r w:rsidR="00940991">
        <w:rPr>
          <w:sz w:val="28"/>
          <w:szCs w:val="28"/>
        </w:rPr>
        <w:t xml:space="preserve">proof of </w:t>
      </w:r>
      <w:r>
        <w:rPr>
          <w:sz w:val="28"/>
          <w:szCs w:val="28"/>
        </w:rPr>
        <w:t xml:space="preserve">an element not contained within the other crime?  </w:t>
      </w:r>
    </w:p>
    <w:p w14:paraId="4391C59D" w14:textId="77777777" w:rsidR="007B7988" w:rsidRDefault="007B7988" w:rsidP="00681433">
      <w:pPr>
        <w:pStyle w:val="ListParagraph"/>
        <w:numPr>
          <w:ilvl w:val="2"/>
          <w:numId w:val="16"/>
        </w:numPr>
        <w:spacing w:line="480" w:lineRule="auto"/>
        <w:rPr>
          <w:sz w:val="28"/>
          <w:szCs w:val="28"/>
        </w:rPr>
      </w:pPr>
      <w:r>
        <w:rPr>
          <w:sz w:val="28"/>
          <w:szCs w:val="28"/>
        </w:rPr>
        <w:t>If yes, no merger</w:t>
      </w:r>
    </w:p>
    <w:p w14:paraId="4A56E716" w14:textId="77777777" w:rsidR="007B7988" w:rsidRDefault="007B7988" w:rsidP="00681433">
      <w:pPr>
        <w:pStyle w:val="ListParagraph"/>
        <w:numPr>
          <w:ilvl w:val="2"/>
          <w:numId w:val="16"/>
        </w:numPr>
        <w:spacing w:line="480" w:lineRule="auto"/>
        <w:rPr>
          <w:sz w:val="28"/>
          <w:szCs w:val="28"/>
        </w:rPr>
      </w:pPr>
      <w:r>
        <w:rPr>
          <w:sz w:val="28"/>
          <w:szCs w:val="28"/>
        </w:rPr>
        <w:t>If no, merger</w:t>
      </w:r>
    </w:p>
    <w:p w14:paraId="02EC02AC" w14:textId="588E0C72" w:rsidR="007B7988" w:rsidRPr="007256B9" w:rsidRDefault="007B7988" w:rsidP="00681433">
      <w:pPr>
        <w:pStyle w:val="ListParagraph"/>
        <w:numPr>
          <w:ilvl w:val="0"/>
          <w:numId w:val="16"/>
        </w:numPr>
        <w:spacing w:line="480" w:lineRule="auto"/>
        <w:rPr>
          <w:sz w:val="28"/>
          <w:szCs w:val="28"/>
        </w:rPr>
      </w:pPr>
      <w:r>
        <w:rPr>
          <w:b/>
          <w:sz w:val="28"/>
          <w:szCs w:val="28"/>
        </w:rPr>
        <w:t>REMEMBER—GUILTY PLEA DOES NOT ELIMINATE ISSUE OF MERGER.</w:t>
      </w:r>
    </w:p>
    <w:p w14:paraId="5C804735" w14:textId="3BE0EEE4" w:rsidR="007256B9" w:rsidRPr="00D325AE" w:rsidRDefault="007256B9" w:rsidP="007256B9">
      <w:pPr>
        <w:pStyle w:val="ListParagraph"/>
        <w:numPr>
          <w:ilvl w:val="1"/>
          <w:numId w:val="16"/>
        </w:numPr>
        <w:spacing w:line="480" w:lineRule="auto"/>
        <w:rPr>
          <w:sz w:val="28"/>
          <w:szCs w:val="28"/>
        </w:rPr>
      </w:pPr>
      <w:r w:rsidRPr="007256B9">
        <w:rPr>
          <w:i/>
          <w:sz w:val="28"/>
          <w:szCs w:val="28"/>
        </w:rPr>
        <w:t>Andrews v. State</w:t>
      </w:r>
      <w:r w:rsidRPr="007256B9">
        <w:rPr>
          <w:sz w:val="28"/>
          <w:szCs w:val="28"/>
        </w:rPr>
        <w:t>, 328 Ga. App. 344 (2014)</w:t>
      </w:r>
    </w:p>
    <w:p w14:paraId="589F1FCE" w14:textId="77777777" w:rsidR="00681433" w:rsidRPr="00681433" w:rsidRDefault="007B7988" w:rsidP="00681433">
      <w:pPr>
        <w:pStyle w:val="ListParagraph"/>
        <w:numPr>
          <w:ilvl w:val="0"/>
          <w:numId w:val="16"/>
        </w:numPr>
        <w:spacing w:line="480" w:lineRule="auto"/>
        <w:rPr>
          <w:sz w:val="28"/>
          <w:szCs w:val="28"/>
        </w:rPr>
      </w:pPr>
      <w:r>
        <w:rPr>
          <w:b/>
          <w:sz w:val="28"/>
          <w:szCs w:val="28"/>
        </w:rPr>
        <w:t>MERGER CANNOT BE WAIVED</w:t>
      </w:r>
      <w:r w:rsidR="00940991">
        <w:rPr>
          <w:b/>
          <w:sz w:val="28"/>
          <w:szCs w:val="28"/>
        </w:rPr>
        <w:t xml:space="preserve"> </w:t>
      </w:r>
    </w:p>
    <w:p w14:paraId="332F457F" w14:textId="0C88011B" w:rsidR="00731488" w:rsidRDefault="00940991" w:rsidP="00681433">
      <w:pPr>
        <w:pStyle w:val="ListParagraph"/>
        <w:numPr>
          <w:ilvl w:val="1"/>
          <w:numId w:val="16"/>
        </w:numPr>
        <w:spacing w:line="480" w:lineRule="auto"/>
        <w:rPr>
          <w:sz w:val="28"/>
          <w:szCs w:val="28"/>
        </w:rPr>
      </w:pPr>
      <w:r>
        <w:rPr>
          <w:sz w:val="28"/>
          <w:szCs w:val="28"/>
        </w:rPr>
        <w:lastRenderedPageBreak/>
        <w:t>[</w:t>
      </w:r>
      <w:r>
        <w:rPr>
          <w:b/>
          <w:i/>
          <w:sz w:val="28"/>
          <w:szCs w:val="28"/>
        </w:rPr>
        <w:t>Nazario v. State</w:t>
      </w:r>
      <w:r>
        <w:rPr>
          <w:b/>
          <w:sz w:val="28"/>
          <w:szCs w:val="28"/>
        </w:rPr>
        <w:t xml:space="preserve">, </w:t>
      </w:r>
      <w:r w:rsidRPr="00940991">
        <w:rPr>
          <w:sz w:val="28"/>
          <w:szCs w:val="28"/>
        </w:rPr>
        <w:t>293 Ga. 480 (2013)</w:t>
      </w:r>
      <w:r>
        <w:rPr>
          <w:sz w:val="28"/>
          <w:szCs w:val="28"/>
        </w:rPr>
        <w:t>]</w:t>
      </w:r>
    </w:p>
    <w:sectPr w:rsidR="00731488">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3CF3C" w14:textId="77777777" w:rsidR="0098460E" w:rsidRDefault="0098460E" w:rsidP="00970182">
      <w:pPr>
        <w:spacing w:after="0" w:line="240" w:lineRule="auto"/>
      </w:pPr>
      <w:r>
        <w:separator/>
      </w:r>
    </w:p>
  </w:endnote>
  <w:endnote w:type="continuationSeparator" w:id="0">
    <w:p w14:paraId="715A4FD0" w14:textId="77777777" w:rsidR="0098460E" w:rsidRDefault="0098460E" w:rsidP="00970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963B0" w14:textId="77777777" w:rsidR="003D7DD7" w:rsidRDefault="003D7DD7" w:rsidP="008B2CBA">
    <w:pPr>
      <w:pStyle w:val="Footer"/>
      <w:rPr>
        <w:b w:val="0"/>
        <w:szCs w:val="20"/>
      </w:rPr>
    </w:pPr>
  </w:p>
  <w:p w14:paraId="7EF22E60" w14:textId="77777777" w:rsidR="00B27B10" w:rsidRDefault="00B27B10" w:rsidP="008B2CBA">
    <w:pPr>
      <w:pStyle w:val="Footer"/>
      <w:rPr>
        <w:szCs w:val="20"/>
      </w:rPr>
    </w:pPr>
  </w:p>
  <w:p w14:paraId="2BEA181B" w14:textId="77777777" w:rsidR="003D7DD7" w:rsidRDefault="003D7DD7" w:rsidP="008B2CBA">
    <w:pPr>
      <w:pStyle w:val="Footer"/>
      <w:rPr>
        <w:szCs w:val="20"/>
      </w:rPr>
    </w:pPr>
    <w:r>
      <w:rPr>
        <w:szCs w:val="20"/>
      </w:rPr>
      <w:t>MERGER PODCAST</w:t>
    </w:r>
  </w:p>
  <w:p w14:paraId="4EAB87C5" w14:textId="77777777" w:rsidR="003D7DD7" w:rsidRDefault="003D7DD7" w:rsidP="008B2CBA">
    <w:pPr>
      <w:pStyle w:val="Footer"/>
      <w:rPr>
        <w:b w:val="0"/>
        <w:szCs w:val="20"/>
      </w:rPr>
    </w:pPr>
    <w:r>
      <w:rPr>
        <w:szCs w:val="20"/>
      </w:rPr>
      <w:t>4-10-2019</w:t>
    </w:r>
  </w:p>
  <w:p w14:paraId="258460BE" w14:textId="77777777" w:rsidR="003D7DD7" w:rsidRDefault="003D7DD7" w:rsidP="00367E4A">
    <w:pPr>
      <w:pStyle w:val="Footer"/>
    </w:pPr>
    <w:r>
      <w:rPr>
        <w:szCs w:val="20"/>
      </w:rPr>
      <w:t xml:space="preserve">PAGE </w:t>
    </w:r>
    <w:r>
      <w:rPr>
        <w:b w:val="0"/>
        <w:szCs w:val="20"/>
      </w:rPr>
      <w:fldChar w:fldCharType="begin"/>
    </w:r>
    <w:r>
      <w:rPr>
        <w:szCs w:val="20"/>
      </w:rPr>
      <w:instrText xml:space="preserve"> PAGE  \* Arabic  \* MERGEFORMAT </w:instrText>
    </w:r>
    <w:r>
      <w:rPr>
        <w:b w:val="0"/>
        <w:szCs w:val="20"/>
      </w:rPr>
      <w:fldChar w:fldCharType="separate"/>
    </w:r>
    <w:r>
      <w:rPr>
        <w:noProof/>
        <w:szCs w:val="20"/>
      </w:rPr>
      <w:t>1</w:t>
    </w:r>
    <w:r>
      <w:rPr>
        <w:b w:val="0"/>
        <w:szCs w:val="20"/>
      </w:rPr>
      <w:fldChar w:fldCharType="end"/>
    </w:r>
    <w:r>
      <w:rPr>
        <w:szCs w:val="20"/>
      </w:rPr>
      <w:t xml:space="preserve"> OF </w:t>
    </w:r>
    <w:r>
      <w:rPr>
        <w:b w:val="0"/>
        <w:szCs w:val="20"/>
      </w:rPr>
      <w:fldChar w:fldCharType="begin"/>
    </w:r>
    <w:r>
      <w:rPr>
        <w:szCs w:val="20"/>
      </w:rPr>
      <w:instrText xml:space="preserve"> NUMPAGES  \* Arabic  \* MERGEFORMAT </w:instrText>
    </w:r>
    <w:r>
      <w:rPr>
        <w:b w:val="0"/>
        <w:szCs w:val="20"/>
      </w:rPr>
      <w:fldChar w:fldCharType="separate"/>
    </w:r>
    <w:r>
      <w:rPr>
        <w:noProof/>
        <w:szCs w:val="20"/>
      </w:rPr>
      <w:t>1</w:t>
    </w:r>
    <w:r>
      <w:rPr>
        <w:b w:val="0"/>
        <w:szCs w:val="20"/>
      </w:rPr>
      <w:fldChar w:fldCharType="end"/>
    </w:r>
  </w:p>
  <w:p w14:paraId="62801A22" w14:textId="77777777" w:rsidR="003D7DD7" w:rsidRDefault="003D7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E80FD" w14:textId="77777777" w:rsidR="0098460E" w:rsidRDefault="0098460E" w:rsidP="00970182">
      <w:pPr>
        <w:spacing w:after="0" w:line="240" w:lineRule="auto"/>
      </w:pPr>
      <w:r>
        <w:separator/>
      </w:r>
    </w:p>
  </w:footnote>
  <w:footnote w:type="continuationSeparator" w:id="0">
    <w:p w14:paraId="6986C509" w14:textId="77777777" w:rsidR="0098460E" w:rsidRDefault="0098460E" w:rsidP="009701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355"/>
    <w:multiLevelType w:val="multilevel"/>
    <w:tmpl w:val="C75A3C70"/>
    <w:styleLink w:val="JordiesClass"/>
    <w:lvl w:ilvl="0">
      <w:start w:val="1"/>
      <w:numFmt w:val="decimal"/>
      <w:lvlText w:val="%1)"/>
      <w:lvlJc w:val="left"/>
      <w:pPr>
        <w:tabs>
          <w:tab w:val="num" w:pos="144"/>
        </w:tabs>
        <w:ind w:left="0" w:firstLine="0"/>
      </w:pPr>
      <w:rPr>
        <w:rFonts w:ascii="Times New Roman" w:hAnsi="Times New Roman"/>
        <w:color w:val="auto"/>
        <w:sz w:val="28"/>
      </w:rPr>
    </w:lvl>
    <w:lvl w:ilvl="1">
      <w:start w:val="1"/>
      <w:numFmt w:val="lowerLetter"/>
      <w:lvlText w:val="%2)"/>
      <w:lvlJc w:val="left"/>
      <w:pPr>
        <w:tabs>
          <w:tab w:val="num" w:pos="360"/>
        </w:tabs>
        <w:ind w:left="360" w:firstLine="0"/>
      </w:pPr>
      <w:rPr>
        <w:rFonts w:hint="default"/>
      </w:rPr>
    </w:lvl>
    <w:lvl w:ilvl="2">
      <w:start w:val="1"/>
      <w:numFmt w:val="lowerRoman"/>
      <w:lvlText w:val="%3)"/>
      <w:lvlJc w:val="left"/>
      <w:pPr>
        <w:tabs>
          <w:tab w:val="num" w:pos="720"/>
        </w:tabs>
        <w:ind w:left="720" w:firstLine="0"/>
      </w:pPr>
      <w:rPr>
        <w:rFonts w:hint="default"/>
      </w:rPr>
    </w:lvl>
    <w:lvl w:ilvl="3">
      <w:start w:val="1"/>
      <w:numFmt w:val="decimal"/>
      <w:lvlText w:val="(%4)"/>
      <w:lvlJc w:val="left"/>
      <w:pPr>
        <w:tabs>
          <w:tab w:val="num" w:pos="1080"/>
        </w:tabs>
        <w:ind w:left="1080" w:firstLine="0"/>
      </w:pPr>
      <w:rPr>
        <w:rFonts w:hint="default"/>
      </w:rPr>
    </w:lvl>
    <w:lvl w:ilvl="4">
      <w:start w:val="1"/>
      <w:numFmt w:val="lowerLetter"/>
      <w:lvlText w:val="(%5)"/>
      <w:lvlJc w:val="left"/>
      <w:pPr>
        <w:tabs>
          <w:tab w:val="num" w:pos="1440"/>
        </w:tabs>
        <w:ind w:left="144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D80C39"/>
    <w:multiLevelType w:val="hybridMultilevel"/>
    <w:tmpl w:val="DD80F322"/>
    <w:lvl w:ilvl="0" w:tplc="FFC60594">
      <w:start w:val="1"/>
      <w:numFmt w:val="decimal"/>
      <w:pStyle w:val="ListParaNoIndent"/>
      <w:lvlText w:val="%1)"/>
      <w:lvlJc w:val="left"/>
      <w:pPr>
        <w:ind w:left="117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0B19EF"/>
    <w:multiLevelType w:val="multilevel"/>
    <w:tmpl w:val="30E04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6EC31A8"/>
    <w:multiLevelType w:val="multilevel"/>
    <w:tmpl w:val="659EE2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6E7F74"/>
    <w:multiLevelType w:val="multilevel"/>
    <w:tmpl w:val="F0A80EEE"/>
    <w:styleLink w:val="BigPaper"/>
    <w:lvl w:ilvl="0">
      <w:start w:val="1"/>
      <w:numFmt w:val="decimal"/>
      <w:lvlText w:val="%1.0"/>
      <w:lvlJc w:val="left"/>
      <w:pPr>
        <w:ind w:left="360" w:hanging="360"/>
      </w:pPr>
      <w:rPr>
        <w:rFonts w:ascii="Times New Roman" w:hAnsi="Times New Roman" w:hint="default"/>
        <w:b/>
        <w:bCs/>
        <w:i w:val="0"/>
        <w:iCs w:val="0"/>
        <w:caps/>
        <w:smallCaps w:val="0"/>
        <w:strike w:val="0"/>
        <w:dstrike w:val="0"/>
        <w:outline w:val="0"/>
        <w:shadow w:val="0"/>
        <w:emboss w:val="0"/>
        <w:imprint w:val="0"/>
        <w:vanish w:val="0"/>
        <w:color w:val="auto"/>
        <w:spacing w:val="0"/>
        <w:kern w:val="0"/>
        <w:position w:val="0"/>
        <w:sz w:val="28"/>
        <w:effect w:val="none"/>
        <w:vertAlign w:val="baseline"/>
        <w:em w:val="none"/>
        <w14:ligatures w14:val="none"/>
        <w14:numForm w14:val="default"/>
        <w14:numSpacing w14:val="default"/>
        <w14:stylisticSets/>
        <w14:cntxtAlts w14:val="0"/>
      </w:rPr>
    </w:lvl>
    <w:lvl w:ilvl="1">
      <w:start w:val="1"/>
      <w:numFmt w:val="decimal"/>
      <w:isLgl/>
      <w:suff w:val="space"/>
      <w:lvlText w:val="%2.1"/>
      <w:lvlJc w:val="left"/>
      <w:pPr>
        <w:ind w:left="1080" w:firstLine="0"/>
      </w:pPr>
      <w:rPr>
        <w:rFonts w:ascii="Times New Roman" w:hAnsi="Times New Roman" w:hint="default"/>
        <w:b/>
        <w:i w:val="0"/>
        <w:caps/>
        <w:strike w:val="0"/>
        <w:dstrike w:val="0"/>
        <w:vanish w:val="0"/>
        <w:color w:val="auto"/>
        <w:sz w:val="24"/>
        <w:vertAlign w:val="baseline"/>
      </w:rPr>
    </w:lvl>
    <w:lvl w:ilvl="2">
      <w:start w:val="1"/>
      <w:numFmt w:val="decimal"/>
      <w:isLgl/>
      <w:suff w:val="space"/>
      <w:lvlText w:val="%3.1.1"/>
      <w:lvlJc w:val="left"/>
      <w:pPr>
        <w:ind w:left="0" w:firstLine="0"/>
      </w:pPr>
      <w:rPr>
        <w:rFonts w:ascii="Times New Roman" w:hAnsi="Times New Roman" w:hint="default"/>
        <w:b/>
        <w:i w:val="0"/>
        <w:caps/>
        <w:strike w:val="0"/>
        <w:dstrike w:val="0"/>
        <w:vanish w:val="0"/>
        <w:color w:val="auto"/>
        <w:sz w:val="24"/>
        <w:vertAlign w:val="baseline"/>
      </w:rPr>
    </w:lvl>
    <w:lvl w:ilvl="3">
      <w:start w:val="1"/>
      <w:numFmt w:val="decimal"/>
      <w:lvlText w:val="(%4)"/>
      <w:lvlJc w:val="left"/>
      <w:pPr>
        <w:tabs>
          <w:tab w:val="num" w:pos="576"/>
        </w:tabs>
        <w:ind w:left="0" w:firstLine="0"/>
      </w:pPr>
      <w:rPr>
        <w:rFonts w:hint="default"/>
      </w:rPr>
    </w:lvl>
    <w:lvl w:ilvl="4">
      <w:start w:val="1"/>
      <w:numFmt w:val="lowerLetter"/>
      <w:lvlText w:val="(%5)"/>
      <w:lvlJc w:val="left"/>
      <w:pPr>
        <w:tabs>
          <w:tab w:val="num" w:pos="576"/>
        </w:tabs>
        <w:ind w:left="0" w:firstLine="0"/>
      </w:pPr>
      <w:rPr>
        <w:rFonts w:hint="default"/>
      </w:rPr>
    </w:lvl>
    <w:lvl w:ilvl="5">
      <w:start w:val="1"/>
      <w:numFmt w:val="lowerRoman"/>
      <w:lvlText w:val="(%6)"/>
      <w:lvlJc w:val="left"/>
      <w:pPr>
        <w:tabs>
          <w:tab w:val="num" w:pos="576"/>
        </w:tabs>
        <w:ind w:left="0" w:firstLine="0"/>
      </w:pPr>
      <w:rPr>
        <w:rFonts w:hint="default"/>
      </w:rPr>
    </w:lvl>
    <w:lvl w:ilvl="6">
      <w:start w:val="1"/>
      <w:numFmt w:val="decimal"/>
      <w:lvlText w:val="%7."/>
      <w:lvlJc w:val="left"/>
      <w:pPr>
        <w:tabs>
          <w:tab w:val="num" w:pos="576"/>
        </w:tabs>
        <w:ind w:left="0" w:firstLine="0"/>
      </w:pPr>
      <w:rPr>
        <w:rFonts w:hint="default"/>
      </w:rPr>
    </w:lvl>
    <w:lvl w:ilvl="7">
      <w:start w:val="1"/>
      <w:numFmt w:val="lowerLetter"/>
      <w:lvlText w:val="%8."/>
      <w:lvlJc w:val="left"/>
      <w:pPr>
        <w:tabs>
          <w:tab w:val="num" w:pos="576"/>
        </w:tabs>
        <w:ind w:left="0" w:firstLine="0"/>
      </w:pPr>
      <w:rPr>
        <w:rFonts w:hint="default"/>
      </w:rPr>
    </w:lvl>
    <w:lvl w:ilvl="8">
      <w:start w:val="1"/>
      <w:numFmt w:val="lowerRoman"/>
      <w:lvlText w:val="%9."/>
      <w:lvlJc w:val="left"/>
      <w:pPr>
        <w:tabs>
          <w:tab w:val="num" w:pos="576"/>
        </w:tabs>
        <w:ind w:left="0" w:firstLine="0"/>
      </w:pPr>
      <w:rPr>
        <w:rFonts w:hint="default"/>
      </w:rPr>
    </w:lvl>
  </w:abstractNum>
  <w:abstractNum w:abstractNumId="5" w15:restartNumberingAfterBreak="0">
    <w:nsid w:val="23BD3FAA"/>
    <w:multiLevelType w:val="multilevel"/>
    <w:tmpl w:val="FA5067AE"/>
    <w:styleLink w:val="Style2"/>
    <w:lvl w:ilvl="0">
      <w:start w:val="1"/>
      <w:numFmt w:val="decimal"/>
      <w:isLgl/>
      <w:suff w:val="space"/>
      <w:lvlText w:val="%1"/>
      <w:lvlJc w:val="left"/>
      <w:pPr>
        <w:ind w:left="360" w:hanging="360"/>
      </w:pPr>
      <w:rPr>
        <w:rFonts w:asciiTheme="majorHAnsi" w:hAnsiTheme="majorHAnsi" w:hint="default"/>
        <w:b/>
        <w:i w:val="0"/>
        <w:color w:val="auto"/>
        <w:sz w:val="28"/>
      </w:rPr>
    </w:lvl>
    <w:lvl w:ilvl="1">
      <w:start w:val="1"/>
      <w:numFmt w:val="decimal"/>
      <w:isLgl/>
      <w:suff w:val="space"/>
      <w:lvlText w:val="%1.%2"/>
      <w:lvlJc w:val="left"/>
      <w:pPr>
        <w:ind w:left="720" w:hanging="360"/>
      </w:pPr>
      <w:rPr>
        <w:rFonts w:hint="default"/>
        <w:b/>
        <w:i w:val="0"/>
        <w:color w:val="auto"/>
        <w:sz w:val="24"/>
      </w:rPr>
    </w:lvl>
    <w:lvl w:ilvl="2">
      <w:start w:val="1"/>
      <w:numFmt w:val="decimal"/>
      <w:isLgl/>
      <w:suff w:val="space"/>
      <w:lvlText w:val="%1.%2.%3"/>
      <w:lvlJc w:val="left"/>
      <w:pPr>
        <w:ind w:left="1080" w:hanging="360"/>
      </w:pPr>
      <w:rPr>
        <w:rFonts w:hint="default"/>
        <w:b/>
        <w:i w:val="0"/>
        <w:color w:val="auto"/>
        <w:sz w:val="24"/>
      </w:rPr>
    </w:lvl>
    <w:lvl w:ilvl="3">
      <w:start w:val="1"/>
      <w:numFmt w:val="decimal"/>
      <w:lvlText w:val="%1.%2.%3.%4."/>
      <w:lvlJc w:val="left"/>
      <w:pPr>
        <w:tabs>
          <w:tab w:val="num" w:pos="1440"/>
        </w:tabs>
        <w:ind w:left="1440" w:hanging="360"/>
      </w:pPr>
      <w:rPr>
        <w:rFonts w:hint="default"/>
      </w:rPr>
    </w:lvl>
    <w:lvl w:ilvl="4">
      <w:start w:val="1"/>
      <w:numFmt w:val="decimal"/>
      <w:lvlText w:val="%1.%2.%3.%4.%5."/>
      <w:lvlJc w:val="left"/>
      <w:pPr>
        <w:tabs>
          <w:tab w:val="num" w:pos="1800"/>
        </w:tabs>
        <w:ind w:left="1800" w:hanging="360"/>
      </w:pPr>
      <w:rPr>
        <w:rFonts w:hint="default"/>
      </w:rPr>
    </w:lvl>
    <w:lvl w:ilvl="5">
      <w:start w:val="1"/>
      <w:numFmt w:val="decimal"/>
      <w:lvlText w:val="%1.%2.%3.%4.%5.%6."/>
      <w:lvlJc w:val="left"/>
      <w:pPr>
        <w:tabs>
          <w:tab w:val="num" w:pos="2160"/>
        </w:tabs>
        <w:ind w:left="2160" w:hanging="360"/>
      </w:pPr>
      <w:rPr>
        <w:rFonts w:hint="default"/>
      </w:rPr>
    </w:lvl>
    <w:lvl w:ilvl="6">
      <w:start w:val="1"/>
      <w:numFmt w:val="decimal"/>
      <w:lvlText w:val="%1.%2.%3.%4.%5.%6.%7."/>
      <w:lvlJc w:val="left"/>
      <w:pPr>
        <w:tabs>
          <w:tab w:val="num" w:pos="2520"/>
        </w:tabs>
        <w:ind w:left="2520" w:hanging="360"/>
      </w:pPr>
      <w:rPr>
        <w:rFonts w:hint="default"/>
      </w:rPr>
    </w:lvl>
    <w:lvl w:ilvl="7">
      <w:start w:val="1"/>
      <w:numFmt w:val="decimal"/>
      <w:lvlText w:val="%1.%2.%3.%4.%5.%6.%7.%8."/>
      <w:lvlJc w:val="left"/>
      <w:pPr>
        <w:tabs>
          <w:tab w:val="num" w:pos="2880"/>
        </w:tabs>
        <w:ind w:left="2880" w:hanging="360"/>
      </w:pPr>
      <w:rPr>
        <w:rFonts w:hint="default"/>
      </w:rPr>
    </w:lvl>
    <w:lvl w:ilvl="8">
      <w:start w:val="1"/>
      <w:numFmt w:val="decimal"/>
      <w:lvlText w:val="%1.%2.%3.%4.%5.%6.%7.%8.%9."/>
      <w:lvlJc w:val="left"/>
      <w:pPr>
        <w:tabs>
          <w:tab w:val="num" w:pos="3240"/>
        </w:tabs>
        <w:ind w:left="3240" w:hanging="360"/>
      </w:pPr>
      <w:rPr>
        <w:rFonts w:hint="default"/>
      </w:rPr>
    </w:lvl>
  </w:abstractNum>
  <w:abstractNum w:abstractNumId="6" w15:restartNumberingAfterBreak="0">
    <w:nsid w:val="33CF3A9C"/>
    <w:multiLevelType w:val="multilevel"/>
    <w:tmpl w:val="A8206314"/>
    <w:lvl w:ilvl="0">
      <w:start w:val="1"/>
      <w:numFmt w:val="decimal"/>
      <w:pStyle w:val="Heading1"/>
      <w:isLgl/>
      <w:lvlText w:val="%1"/>
      <w:lvlJc w:val="left"/>
      <w:pPr>
        <w:tabs>
          <w:tab w:val="num" w:pos="360"/>
        </w:tabs>
        <w:ind w:left="0" w:firstLine="0"/>
      </w:pPr>
      <w:rPr>
        <w:rFonts w:asciiTheme="majorHAnsi" w:hAnsiTheme="majorHAnsi" w:hint="default"/>
        <w:b/>
        <w:i w:val="0"/>
        <w:color w:val="auto"/>
        <w:sz w:val="28"/>
      </w:rPr>
    </w:lvl>
    <w:lvl w:ilvl="1">
      <w:start w:val="1"/>
      <w:numFmt w:val="decimal"/>
      <w:pStyle w:val="Heading2"/>
      <w:isLgl/>
      <w:lvlText w:val="%1.%2"/>
      <w:lvlJc w:val="left"/>
      <w:pPr>
        <w:tabs>
          <w:tab w:val="num" w:pos="360"/>
        </w:tabs>
        <w:ind w:left="0" w:firstLine="0"/>
      </w:pPr>
      <w:rPr>
        <w:rFonts w:hint="default"/>
        <w:b/>
        <w:i w:val="0"/>
        <w:color w:val="auto"/>
        <w:sz w:val="24"/>
      </w:rPr>
    </w:lvl>
    <w:lvl w:ilvl="2">
      <w:start w:val="1"/>
      <w:numFmt w:val="decimal"/>
      <w:lvlText w:val="%1.%2.%3"/>
      <w:lvlJc w:val="left"/>
      <w:pPr>
        <w:tabs>
          <w:tab w:val="num" w:pos="360"/>
        </w:tabs>
        <w:ind w:left="0" w:firstLine="0"/>
      </w:pPr>
      <w:rPr>
        <w:rFonts w:hint="default"/>
        <w:b/>
        <w:i w:val="0"/>
        <w:color w:val="auto"/>
        <w:sz w:val="24"/>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7" w15:restartNumberingAfterBreak="0">
    <w:nsid w:val="342E0AD6"/>
    <w:multiLevelType w:val="multilevel"/>
    <w:tmpl w:val="659EE2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C47431A"/>
    <w:multiLevelType w:val="multilevel"/>
    <w:tmpl w:val="659EE2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BB642F1"/>
    <w:multiLevelType w:val="multilevel"/>
    <w:tmpl w:val="D0303B1E"/>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8384925"/>
    <w:multiLevelType w:val="multilevel"/>
    <w:tmpl w:val="D0303B1E"/>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4"/>
  </w:num>
  <w:num w:numId="4">
    <w:abstractNumId w:val="5"/>
  </w:num>
  <w:num w:numId="5">
    <w:abstractNumId w:val="6"/>
  </w:num>
  <w:num w:numId="6">
    <w:abstractNumId w:val="6"/>
  </w:num>
  <w:num w:numId="7">
    <w:abstractNumId w:val="6"/>
  </w:num>
  <w:num w:numId="8">
    <w:abstractNumId w:val="6"/>
  </w:num>
  <w:num w:numId="9">
    <w:abstractNumId w:val="0"/>
  </w:num>
  <w:num w:numId="10">
    <w:abstractNumId w:val="1"/>
  </w:num>
  <w:num w:numId="11">
    <w:abstractNumId w:val="4"/>
  </w:num>
  <w:num w:numId="12">
    <w:abstractNumId w:val="5"/>
  </w:num>
  <w:num w:numId="13">
    <w:abstractNumId w:val="6"/>
  </w:num>
  <w:num w:numId="14">
    <w:abstractNumId w:val="6"/>
  </w:num>
  <w:num w:numId="15">
    <w:abstractNumId w:val="2"/>
  </w:num>
  <w:num w:numId="16">
    <w:abstractNumId w:val="9"/>
  </w:num>
  <w:num w:numId="17">
    <w:abstractNumId w:val="10"/>
  </w:num>
  <w:num w:numId="18">
    <w:abstractNumId w:val="3"/>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346"/>
    <w:rsid w:val="00062A8D"/>
    <w:rsid w:val="00085908"/>
    <w:rsid w:val="000B7CEC"/>
    <w:rsid w:val="001836AB"/>
    <w:rsid w:val="001B7693"/>
    <w:rsid w:val="002404C3"/>
    <w:rsid w:val="002426FC"/>
    <w:rsid w:val="00292D1B"/>
    <w:rsid w:val="002E04CC"/>
    <w:rsid w:val="0031233D"/>
    <w:rsid w:val="00315DA5"/>
    <w:rsid w:val="00326F36"/>
    <w:rsid w:val="00331346"/>
    <w:rsid w:val="003D7DD7"/>
    <w:rsid w:val="004B28EF"/>
    <w:rsid w:val="004D2463"/>
    <w:rsid w:val="004E0C05"/>
    <w:rsid w:val="00507EED"/>
    <w:rsid w:val="00525587"/>
    <w:rsid w:val="005637AD"/>
    <w:rsid w:val="005A784C"/>
    <w:rsid w:val="005A799D"/>
    <w:rsid w:val="00605BF2"/>
    <w:rsid w:val="00615EB5"/>
    <w:rsid w:val="0067248E"/>
    <w:rsid w:val="00681433"/>
    <w:rsid w:val="007256B9"/>
    <w:rsid w:val="00731488"/>
    <w:rsid w:val="00767D02"/>
    <w:rsid w:val="007B2CF8"/>
    <w:rsid w:val="007B7988"/>
    <w:rsid w:val="00845840"/>
    <w:rsid w:val="008672BB"/>
    <w:rsid w:val="008D2D02"/>
    <w:rsid w:val="008D3529"/>
    <w:rsid w:val="008F01CB"/>
    <w:rsid w:val="008F15FE"/>
    <w:rsid w:val="00937CFB"/>
    <w:rsid w:val="00940991"/>
    <w:rsid w:val="00952020"/>
    <w:rsid w:val="00970182"/>
    <w:rsid w:val="0098460E"/>
    <w:rsid w:val="00993028"/>
    <w:rsid w:val="009D4EA0"/>
    <w:rsid w:val="00A5238E"/>
    <w:rsid w:val="00AA0F79"/>
    <w:rsid w:val="00AC48B0"/>
    <w:rsid w:val="00B27B10"/>
    <w:rsid w:val="00B40B80"/>
    <w:rsid w:val="00B63DF4"/>
    <w:rsid w:val="00B91C43"/>
    <w:rsid w:val="00BD054B"/>
    <w:rsid w:val="00C7299F"/>
    <w:rsid w:val="00C878A3"/>
    <w:rsid w:val="00CA6CEE"/>
    <w:rsid w:val="00CB6F0E"/>
    <w:rsid w:val="00D2428D"/>
    <w:rsid w:val="00DC2268"/>
    <w:rsid w:val="00E12165"/>
    <w:rsid w:val="00E760D4"/>
    <w:rsid w:val="00F51952"/>
    <w:rsid w:val="00F565E2"/>
    <w:rsid w:val="00FA1C13"/>
    <w:rsid w:val="00FC1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72455"/>
  <w15:chartTrackingRefBased/>
  <w15:docId w15:val="{2E9FC85B-75A3-4CDA-8B6A-EC4AF6FA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00" w:line="276" w:lineRule="auto"/>
        <w:ind w:firstLine="720"/>
      </w:pPr>
    </w:pPrDefault>
  </w:docDefaults>
  <w:latentStyles w:defLockedState="0" w:defUIPriority="99" w:defSemiHidden="0" w:defUnhideWhenUsed="0" w:defQFormat="0" w:count="376">
    <w:lsdException w:name="Normal" w:uiPriority="1"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D3529"/>
  </w:style>
  <w:style w:type="paragraph" w:styleId="Heading1">
    <w:name w:val="heading 1"/>
    <w:basedOn w:val="Normal"/>
    <w:link w:val="Heading1Char"/>
    <w:uiPriority w:val="3"/>
    <w:qFormat/>
    <w:rsid w:val="002404C3"/>
    <w:pPr>
      <w:keepNext/>
      <w:keepLines/>
      <w:numPr>
        <w:numId w:val="14"/>
      </w:numPr>
      <w:spacing w:before="240" w:after="240"/>
      <w:outlineLvl w:val="0"/>
    </w:pPr>
    <w:rPr>
      <w:rFonts w:asciiTheme="majorHAnsi" w:eastAsiaTheme="majorEastAsia" w:hAnsiTheme="majorHAnsi" w:cstheme="majorBidi"/>
      <w:b/>
      <w:sz w:val="28"/>
      <w:szCs w:val="32"/>
      <w:u w:val="single"/>
    </w:rPr>
  </w:style>
  <w:style w:type="paragraph" w:styleId="Heading2">
    <w:name w:val="heading 2"/>
    <w:basedOn w:val="Normal"/>
    <w:next w:val="Normal"/>
    <w:link w:val="Heading2Char"/>
    <w:uiPriority w:val="4"/>
    <w:qFormat/>
    <w:rsid w:val="002404C3"/>
    <w:pPr>
      <w:keepNext/>
      <w:numPr>
        <w:ilvl w:val="1"/>
        <w:numId w:val="14"/>
      </w:numPr>
      <w:spacing w:before="240" w:after="240"/>
      <w:outlineLvl w:val="1"/>
    </w:pPr>
    <w:rPr>
      <w:rFonts w:eastAsiaTheme="majorEastAsia" w:cstheme="majorBidi"/>
      <w:b/>
      <w:szCs w:val="26"/>
      <w:u w:val="single"/>
    </w:rPr>
  </w:style>
  <w:style w:type="paragraph" w:styleId="Heading3">
    <w:name w:val="heading 3"/>
    <w:basedOn w:val="Normal"/>
    <w:link w:val="Heading3Char"/>
    <w:uiPriority w:val="5"/>
    <w:qFormat/>
    <w:rsid w:val="002404C3"/>
    <w:pPr>
      <w:keepNext/>
      <w:numPr>
        <w:ilvl w:val="2"/>
        <w:numId w:val="15"/>
      </w:numPr>
      <w:spacing w:before="240" w:after="240" w:line="240" w:lineRule="auto"/>
      <w:ind w:firstLine="0"/>
      <w:jc w:val="center"/>
      <w:outlineLvl w:val="2"/>
    </w:pPr>
    <w:rPr>
      <w:rFonts w:eastAsiaTheme="majorEastAsia" w:cstheme="majorBidi"/>
      <w:b/>
      <w:u w:val="single"/>
    </w:rPr>
  </w:style>
  <w:style w:type="paragraph" w:styleId="Heading4">
    <w:name w:val="heading 4"/>
    <w:basedOn w:val="Normal"/>
    <w:link w:val="Heading4Char"/>
    <w:autoRedefine/>
    <w:uiPriority w:val="6"/>
    <w:qFormat/>
    <w:rsid w:val="008D3529"/>
    <w:pPr>
      <w:keepNext/>
      <w:keepLines/>
      <w:framePr w:wrap="notBeside" w:hAnchor="text"/>
      <w:spacing w:before="40"/>
      <w:jc w:val="center"/>
      <w:outlineLvl w:val="3"/>
    </w:pPr>
    <w:rPr>
      <w:rFonts w:asciiTheme="majorHAnsi" w:eastAsiaTheme="majorEastAsia" w:hAnsiTheme="majorHAnsi" w:cstheme="majorBidi"/>
      <w:b/>
      <w:iCs/>
      <w:u w:val="single"/>
    </w:rPr>
  </w:style>
  <w:style w:type="paragraph" w:styleId="Heading5">
    <w:name w:val="heading 5"/>
    <w:basedOn w:val="Normal"/>
    <w:link w:val="Heading5Char"/>
    <w:uiPriority w:val="9"/>
    <w:semiHidden/>
    <w:unhideWhenUsed/>
    <w:qFormat/>
    <w:rsid w:val="008D3529"/>
    <w:pPr>
      <w:keepNext/>
      <w:keepLines/>
      <w:framePr w:wrap="notBeside" w:hAnchor="text"/>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
    <w:qFormat/>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styleId="EndnoteText">
    <w:name w:val="endnote text"/>
    <w:basedOn w:val="Normal"/>
    <w:link w:val="EndnoteTextChar"/>
    <w:unhideWhenUsed/>
    <w:qFormat/>
    <w:rsid w:val="008D3529"/>
    <w:pPr>
      <w:keepLines/>
      <w:framePr w:wrap="notBeside" w:hAnchor="text"/>
      <w:spacing w:after="0" w:line="240" w:lineRule="auto"/>
      <w:ind w:left="360" w:hanging="360"/>
    </w:pPr>
  </w:style>
  <w:style w:type="character" w:customStyle="1" w:styleId="EndnoteTextChar">
    <w:name w:val="Endnote Text Char"/>
    <w:basedOn w:val="DefaultParagraphFont"/>
    <w:link w:val="EndnoteText"/>
    <w:rsid w:val="008D3529"/>
    <w:rPr>
      <w:szCs w:val="24"/>
    </w:rPr>
  </w:style>
  <w:style w:type="character" w:styleId="EndnoteReference">
    <w:name w:val="endnote reference"/>
    <w:basedOn w:val="DefaultParagraphFont"/>
    <w:uiPriority w:val="99"/>
    <w:qFormat/>
    <w:rsid w:val="008D3529"/>
    <w:rPr>
      <w:rFonts w:ascii="Times New Roman" w:hAnsi="Times New Roman"/>
      <w:b/>
      <w:sz w:val="24"/>
      <w:vertAlign w:val="superscript"/>
    </w:rPr>
  </w:style>
  <w:style w:type="table" w:styleId="TableGrid">
    <w:name w:val="Table Grid"/>
    <w:basedOn w:val="TableNormal"/>
    <w:uiPriority w:val="59"/>
    <w:rsid w:val="008D3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Quote">
    <w:name w:val="Legal Quote"/>
    <w:basedOn w:val="Normal"/>
    <w:uiPriority w:val="1"/>
    <w:qFormat/>
    <w:rsid w:val="008D3529"/>
    <w:pPr>
      <w:autoSpaceDE w:val="0"/>
      <w:autoSpaceDN w:val="0"/>
      <w:adjustRightInd w:val="0"/>
      <w:spacing w:after="0" w:line="240" w:lineRule="auto"/>
      <w:ind w:left="720" w:right="720" w:firstLine="0"/>
      <w:jc w:val="both"/>
    </w:pPr>
    <w:rPr>
      <w:rFonts w:eastAsiaTheme="minorEastAsia"/>
    </w:rPr>
  </w:style>
  <w:style w:type="paragraph" w:customStyle="1" w:styleId="TableParagraph">
    <w:name w:val="Table Paragraph"/>
    <w:basedOn w:val="Normal"/>
    <w:autoRedefine/>
    <w:uiPriority w:val="7"/>
    <w:qFormat/>
    <w:rsid w:val="008D3529"/>
    <w:pPr>
      <w:keepNext/>
      <w:keepLines/>
      <w:framePr w:wrap="notBeside" w:hAnchor="text"/>
      <w:spacing w:after="0" w:line="240" w:lineRule="auto"/>
    </w:pPr>
  </w:style>
  <w:style w:type="paragraph" w:customStyle="1" w:styleId="Style1">
    <w:name w:val="Style1"/>
    <w:basedOn w:val="Normal"/>
    <w:autoRedefine/>
    <w:uiPriority w:val="24"/>
    <w:qFormat/>
    <w:rsid w:val="008D3529"/>
    <w:pPr>
      <w:framePr w:wrap="notBeside" w:hAnchor="text"/>
    </w:pPr>
    <w:rPr>
      <w:position w:val="9"/>
      <w:sz w:val="20"/>
    </w:rPr>
  </w:style>
  <w:style w:type="paragraph" w:customStyle="1" w:styleId="Footnote">
    <w:name w:val="Footnote"/>
    <w:basedOn w:val="Normal"/>
    <w:autoRedefine/>
    <w:uiPriority w:val="1"/>
    <w:qFormat/>
    <w:rsid w:val="008D3529"/>
    <w:pPr>
      <w:keepLines/>
      <w:framePr w:wrap="notBeside" w:hAnchor="text"/>
    </w:pPr>
    <w:rPr>
      <w:sz w:val="20"/>
    </w:rPr>
  </w:style>
  <w:style w:type="numbering" w:customStyle="1" w:styleId="JordiesClass">
    <w:name w:val="Jordie's Class"/>
    <w:uiPriority w:val="99"/>
    <w:rsid w:val="008D3529"/>
    <w:pPr>
      <w:numPr>
        <w:numId w:val="1"/>
      </w:numPr>
    </w:pPr>
  </w:style>
  <w:style w:type="paragraph" w:customStyle="1" w:styleId="17">
    <w:name w:val="_17"/>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customStyle="1" w:styleId="16">
    <w:name w:val="_16"/>
    <w:uiPriority w:val="99"/>
    <w:rsid w:val="008D352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eastAsiaTheme="minorEastAsia"/>
    </w:rPr>
  </w:style>
  <w:style w:type="paragraph" w:customStyle="1" w:styleId="15">
    <w:name w:val="_15"/>
    <w:uiPriority w:val="99"/>
    <w:rsid w:val="008D352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eastAsiaTheme="minorEastAsia"/>
    </w:rPr>
  </w:style>
  <w:style w:type="paragraph" w:customStyle="1" w:styleId="14">
    <w:name w:val="_14"/>
    <w:uiPriority w:val="99"/>
    <w:rsid w:val="008D352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eastAsiaTheme="minorEastAsia"/>
    </w:rPr>
  </w:style>
  <w:style w:type="paragraph" w:customStyle="1" w:styleId="13">
    <w:name w:val="_13"/>
    <w:uiPriority w:val="99"/>
    <w:rsid w:val="008D352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eastAsiaTheme="minorEastAsia"/>
    </w:rPr>
  </w:style>
  <w:style w:type="paragraph" w:customStyle="1" w:styleId="12">
    <w:name w:val="_12"/>
    <w:uiPriority w:val="99"/>
    <w:rsid w:val="008D352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eastAsiaTheme="minorEastAsia"/>
    </w:rPr>
  </w:style>
  <w:style w:type="paragraph" w:customStyle="1" w:styleId="11">
    <w:name w:val="_11"/>
    <w:uiPriority w:val="99"/>
    <w:rsid w:val="008D352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eastAsiaTheme="minorEastAsia"/>
    </w:rPr>
  </w:style>
  <w:style w:type="paragraph" w:customStyle="1" w:styleId="10">
    <w:name w:val="_10"/>
    <w:uiPriority w:val="99"/>
    <w:rsid w:val="008D3529"/>
    <w:pPr>
      <w:widowControl w:val="0"/>
      <w:tabs>
        <w:tab w:val="left" w:pos="5760"/>
        <w:tab w:val="left" w:pos="6480"/>
        <w:tab w:val="left" w:pos="7200"/>
        <w:tab w:val="left" w:pos="7920"/>
        <w:tab w:val="left" w:pos="8640"/>
      </w:tabs>
      <w:autoSpaceDE w:val="0"/>
      <w:autoSpaceDN w:val="0"/>
      <w:adjustRightInd w:val="0"/>
      <w:ind w:left="5760"/>
      <w:jc w:val="both"/>
    </w:pPr>
    <w:rPr>
      <w:rFonts w:eastAsiaTheme="minorEastAsia"/>
    </w:rPr>
  </w:style>
  <w:style w:type="paragraph" w:customStyle="1" w:styleId="Level9">
    <w:name w:val="Level 9"/>
    <w:uiPriority w:val="99"/>
    <w:rsid w:val="008D3529"/>
    <w:pPr>
      <w:widowControl w:val="0"/>
      <w:autoSpaceDE w:val="0"/>
      <w:autoSpaceDN w:val="0"/>
      <w:adjustRightInd w:val="0"/>
      <w:ind w:left="-1440"/>
      <w:jc w:val="both"/>
    </w:pPr>
    <w:rPr>
      <w:rFonts w:eastAsiaTheme="minorEastAsia"/>
      <w:b/>
      <w:bCs/>
    </w:rPr>
  </w:style>
  <w:style w:type="paragraph" w:customStyle="1" w:styleId="26">
    <w:name w:val="_26"/>
    <w:uiPriority w:val="99"/>
    <w:rsid w:val="008D3529"/>
    <w:pPr>
      <w:widowControl w:val="0"/>
      <w:autoSpaceDE w:val="0"/>
      <w:autoSpaceDN w:val="0"/>
      <w:adjustRightInd w:val="0"/>
      <w:jc w:val="both"/>
    </w:pPr>
    <w:rPr>
      <w:rFonts w:eastAsiaTheme="minorEastAsia"/>
    </w:rPr>
  </w:style>
  <w:style w:type="paragraph" w:customStyle="1" w:styleId="25">
    <w:name w:val="_25"/>
    <w:uiPriority w:val="99"/>
    <w:rsid w:val="008D352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eastAsiaTheme="minorEastAsia"/>
    </w:rPr>
  </w:style>
  <w:style w:type="paragraph" w:customStyle="1" w:styleId="24">
    <w:name w:val="_24"/>
    <w:uiPriority w:val="99"/>
    <w:rsid w:val="008D352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eastAsiaTheme="minorEastAsia"/>
    </w:rPr>
  </w:style>
  <w:style w:type="paragraph" w:customStyle="1" w:styleId="23">
    <w:name w:val="_23"/>
    <w:uiPriority w:val="99"/>
    <w:rsid w:val="008D352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eastAsiaTheme="minorEastAsia"/>
    </w:rPr>
  </w:style>
  <w:style w:type="paragraph" w:customStyle="1" w:styleId="22">
    <w:name w:val="_22"/>
    <w:uiPriority w:val="99"/>
    <w:rsid w:val="008D352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eastAsiaTheme="minorEastAsia"/>
    </w:rPr>
  </w:style>
  <w:style w:type="paragraph" w:customStyle="1" w:styleId="21">
    <w:name w:val="_21"/>
    <w:uiPriority w:val="99"/>
    <w:rsid w:val="008D352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eastAsiaTheme="minorEastAsia"/>
    </w:rPr>
  </w:style>
  <w:style w:type="paragraph" w:customStyle="1" w:styleId="20">
    <w:name w:val="_20"/>
    <w:uiPriority w:val="99"/>
    <w:rsid w:val="008D352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eastAsiaTheme="minorEastAsia"/>
    </w:rPr>
  </w:style>
  <w:style w:type="paragraph" w:customStyle="1" w:styleId="19">
    <w:name w:val="_19"/>
    <w:uiPriority w:val="99"/>
    <w:rsid w:val="008D3529"/>
    <w:pPr>
      <w:widowControl w:val="0"/>
      <w:tabs>
        <w:tab w:val="left" w:pos="5760"/>
        <w:tab w:val="left" w:pos="6480"/>
        <w:tab w:val="left" w:pos="7200"/>
        <w:tab w:val="left" w:pos="7920"/>
        <w:tab w:val="left" w:pos="8640"/>
      </w:tabs>
      <w:autoSpaceDE w:val="0"/>
      <w:autoSpaceDN w:val="0"/>
      <w:adjustRightInd w:val="0"/>
      <w:ind w:left="5760"/>
      <w:jc w:val="both"/>
    </w:pPr>
    <w:rPr>
      <w:rFonts w:eastAsiaTheme="minorEastAsia"/>
    </w:rPr>
  </w:style>
  <w:style w:type="paragraph" w:customStyle="1" w:styleId="18">
    <w:name w:val="_18"/>
    <w:uiPriority w:val="99"/>
    <w:rsid w:val="008D3529"/>
    <w:pPr>
      <w:widowControl w:val="0"/>
      <w:tabs>
        <w:tab w:val="left" w:pos="6480"/>
        <w:tab w:val="left" w:pos="7200"/>
        <w:tab w:val="left" w:pos="7920"/>
        <w:tab w:val="left" w:pos="8640"/>
      </w:tabs>
      <w:autoSpaceDE w:val="0"/>
      <w:autoSpaceDN w:val="0"/>
      <w:adjustRightInd w:val="0"/>
      <w:ind w:left="6480"/>
      <w:jc w:val="both"/>
    </w:pPr>
    <w:rPr>
      <w:rFonts w:eastAsiaTheme="minorEastAsia"/>
    </w:rPr>
  </w:style>
  <w:style w:type="paragraph" w:customStyle="1" w:styleId="9">
    <w:name w:val="_9"/>
    <w:uiPriority w:val="99"/>
    <w:rsid w:val="008D3529"/>
    <w:pPr>
      <w:widowControl w:val="0"/>
      <w:tabs>
        <w:tab w:val="left" w:pos="6480"/>
        <w:tab w:val="left" w:pos="7200"/>
        <w:tab w:val="left" w:pos="7920"/>
        <w:tab w:val="left" w:pos="8640"/>
      </w:tabs>
      <w:autoSpaceDE w:val="0"/>
      <w:autoSpaceDN w:val="0"/>
      <w:adjustRightInd w:val="0"/>
      <w:ind w:left="6480"/>
      <w:jc w:val="both"/>
    </w:pPr>
    <w:rPr>
      <w:rFonts w:eastAsiaTheme="minorEastAsia"/>
    </w:rPr>
  </w:style>
  <w:style w:type="paragraph" w:customStyle="1" w:styleId="8">
    <w:name w:val="_8"/>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customStyle="1" w:styleId="7">
    <w:name w:val="_7"/>
    <w:uiPriority w:val="99"/>
    <w:rsid w:val="008D352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eastAsiaTheme="minorEastAsia"/>
    </w:rPr>
  </w:style>
  <w:style w:type="paragraph" w:customStyle="1" w:styleId="6">
    <w:name w:val="_6"/>
    <w:uiPriority w:val="99"/>
    <w:rsid w:val="008D352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eastAsiaTheme="minorEastAsia"/>
    </w:rPr>
  </w:style>
  <w:style w:type="paragraph" w:customStyle="1" w:styleId="5">
    <w:name w:val="_5"/>
    <w:uiPriority w:val="99"/>
    <w:rsid w:val="008D352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eastAsiaTheme="minorEastAsia"/>
    </w:rPr>
  </w:style>
  <w:style w:type="paragraph" w:customStyle="1" w:styleId="4">
    <w:name w:val="_4"/>
    <w:uiPriority w:val="99"/>
    <w:rsid w:val="008D352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eastAsiaTheme="minorEastAsia"/>
    </w:rPr>
  </w:style>
  <w:style w:type="paragraph" w:customStyle="1" w:styleId="3">
    <w:name w:val="_3"/>
    <w:uiPriority w:val="99"/>
    <w:rsid w:val="008D352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eastAsiaTheme="minorEastAsia"/>
    </w:rPr>
  </w:style>
  <w:style w:type="paragraph" w:customStyle="1" w:styleId="2">
    <w:name w:val="_2"/>
    <w:uiPriority w:val="99"/>
    <w:rsid w:val="008D352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eastAsiaTheme="minorEastAsia"/>
    </w:rPr>
  </w:style>
  <w:style w:type="paragraph" w:customStyle="1" w:styleId="1">
    <w:name w:val="_1"/>
    <w:uiPriority w:val="99"/>
    <w:rsid w:val="008D3529"/>
    <w:pPr>
      <w:widowControl w:val="0"/>
      <w:tabs>
        <w:tab w:val="left" w:pos="5760"/>
        <w:tab w:val="left" w:pos="6480"/>
        <w:tab w:val="left" w:pos="7200"/>
        <w:tab w:val="left" w:pos="7920"/>
        <w:tab w:val="left" w:pos="8640"/>
      </w:tabs>
      <w:autoSpaceDE w:val="0"/>
      <w:autoSpaceDN w:val="0"/>
      <w:adjustRightInd w:val="0"/>
      <w:ind w:left="5760"/>
      <w:jc w:val="both"/>
    </w:pPr>
    <w:rPr>
      <w:rFonts w:eastAsiaTheme="minorEastAsia"/>
    </w:rPr>
  </w:style>
  <w:style w:type="paragraph" w:customStyle="1" w:styleId="a">
    <w:name w:val="_"/>
    <w:uiPriority w:val="99"/>
    <w:rsid w:val="008D3529"/>
    <w:pPr>
      <w:widowControl w:val="0"/>
      <w:tabs>
        <w:tab w:val="left" w:pos="6480"/>
        <w:tab w:val="left" w:pos="7200"/>
        <w:tab w:val="left" w:pos="7920"/>
        <w:tab w:val="left" w:pos="8640"/>
      </w:tabs>
      <w:autoSpaceDE w:val="0"/>
      <w:autoSpaceDN w:val="0"/>
      <w:adjustRightInd w:val="0"/>
      <w:ind w:left="6480"/>
      <w:jc w:val="both"/>
    </w:pPr>
    <w:rPr>
      <w:rFonts w:eastAsiaTheme="minorEastAsia"/>
    </w:rPr>
  </w:style>
  <w:style w:type="paragraph" w:customStyle="1" w:styleId="DefinitionT">
    <w:name w:val="Definition T"/>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customStyle="1" w:styleId="DefinitionL">
    <w:name w:val="Definition L"/>
    <w:uiPriority w:val="99"/>
    <w:rsid w:val="008D352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eastAsiaTheme="minorEastAsia"/>
    </w:rPr>
  </w:style>
  <w:style w:type="character" w:customStyle="1" w:styleId="Definition">
    <w:name w:val="Definition"/>
    <w:uiPriority w:val="99"/>
    <w:rsid w:val="008D3529"/>
    <w:rPr>
      <w:i/>
      <w:iCs/>
    </w:rPr>
  </w:style>
  <w:style w:type="paragraph" w:customStyle="1" w:styleId="H1">
    <w:name w:val="H1"/>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48"/>
      <w:szCs w:val="48"/>
    </w:rPr>
  </w:style>
  <w:style w:type="paragraph" w:customStyle="1" w:styleId="H2">
    <w:name w:val="H2"/>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36"/>
      <w:szCs w:val="36"/>
    </w:rPr>
  </w:style>
  <w:style w:type="paragraph" w:customStyle="1" w:styleId="H3">
    <w:name w:val="H3"/>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28"/>
      <w:szCs w:val="28"/>
    </w:rPr>
  </w:style>
  <w:style w:type="paragraph" w:customStyle="1" w:styleId="H4">
    <w:name w:val="H4"/>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rPr>
  </w:style>
  <w:style w:type="paragraph" w:customStyle="1" w:styleId="H5">
    <w:name w:val="H5"/>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20"/>
      <w:szCs w:val="20"/>
    </w:rPr>
  </w:style>
  <w:style w:type="paragraph" w:customStyle="1" w:styleId="H6">
    <w:name w:val="H6"/>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16"/>
      <w:szCs w:val="16"/>
    </w:rPr>
  </w:style>
  <w:style w:type="paragraph" w:customStyle="1" w:styleId="Address">
    <w:name w:val="Address"/>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i/>
      <w:iCs/>
    </w:rPr>
  </w:style>
  <w:style w:type="paragraph" w:customStyle="1" w:styleId="Blockquote">
    <w:name w:val="Blockquote"/>
    <w:uiPriority w:val="99"/>
    <w:rsid w:val="008D352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eastAsiaTheme="minorEastAsia"/>
    </w:rPr>
  </w:style>
  <w:style w:type="character" w:customStyle="1" w:styleId="CITE">
    <w:name w:val="CITE"/>
    <w:uiPriority w:val="99"/>
    <w:rsid w:val="008D3529"/>
    <w:rPr>
      <w:i/>
      <w:iCs/>
    </w:rPr>
  </w:style>
  <w:style w:type="character" w:customStyle="1" w:styleId="CODE">
    <w:name w:val="CODE"/>
    <w:uiPriority w:val="99"/>
    <w:rsid w:val="008D3529"/>
    <w:rPr>
      <w:rFonts w:ascii="Courier New" w:hAnsi="Courier New" w:cs="Courier New"/>
      <w:sz w:val="20"/>
      <w:szCs w:val="20"/>
    </w:rPr>
  </w:style>
  <w:style w:type="character" w:customStyle="1" w:styleId="FollowedHype">
    <w:name w:val="FollowedHype"/>
    <w:uiPriority w:val="99"/>
    <w:rsid w:val="008D3529"/>
    <w:rPr>
      <w:color w:val="800080"/>
      <w:u w:val="single"/>
    </w:rPr>
  </w:style>
  <w:style w:type="character" w:customStyle="1" w:styleId="Keyboard">
    <w:name w:val="Keyboard"/>
    <w:uiPriority w:val="99"/>
    <w:rsid w:val="008D3529"/>
    <w:rPr>
      <w:rFonts w:ascii="Courier New" w:hAnsi="Courier New" w:cs="Courier New"/>
      <w:b/>
      <w:bCs/>
      <w:sz w:val="20"/>
      <w:szCs w:val="20"/>
    </w:rPr>
  </w:style>
  <w:style w:type="paragraph" w:customStyle="1" w:styleId="Preformatted">
    <w:name w:val="Preformatted"/>
    <w:uiPriority w:val="99"/>
    <w:rsid w:val="008D352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eastAsiaTheme="minorEastAsia" w:hAnsi="Courier New" w:cs="Courier New"/>
      <w:sz w:val="20"/>
      <w:szCs w:val="20"/>
    </w:rPr>
  </w:style>
  <w:style w:type="paragraph" w:customStyle="1" w:styleId="zBottomof">
    <w:name w:val="zBottom of"/>
    <w:uiPriority w:val="99"/>
    <w:rsid w:val="008D352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eastAsiaTheme="minorEastAsia" w:hAnsi="Arial" w:cs="Arial"/>
      <w:sz w:val="16"/>
      <w:szCs w:val="16"/>
    </w:rPr>
  </w:style>
  <w:style w:type="paragraph" w:customStyle="1" w:styleId="zTopofFor">
    <w:name w:val="zTop of For"/>
    <w:uiPriority w:val="99"/>
    <w:rsid w:val="008D352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eastAsiaTheme="minorEastAsia" w:hAnsi="Arial" w:cs="Arial"/>
      <w:sz w:val="16"/>
      <w:szCs w:val="16"/>
    </w:rPr>
  </w:style>
  <w:style w:type="character" w:customStyle="1" w:styleId="Sample">
    <w:name w:val="Sample"/>
    <w:uiPriority w:val="99"/>
    <w:rsid w:val="008D3529"/>
    <w:rPr>
      <w:rFonts w:ascii="Courier New" w:hAnsi="Courier New" w:cs="Courier New"/>
    </w:rPr>
  </w:style>
  <w:style w:type="character" w:customStyle="1" w:styleId="Typewriter">
    <w:name w:val="Typewriter"/>
    <w:uiPriority w:val="99"/>
    <w:rsid w:val="008D3529"/>
    <w:rPr>
      <w:rFonts w:ascii="Courier New" w:hAnsi="Courier New" w:cs="Courier New"/>
      <w:sz w:val="20"/>
      <w:szCs w:val="20"/>
    </w:rPr>
  </w:style>
  <w:style w:type="character" w:customStyle="1" w:styleId="Variable">
    <w:name w:val="Variable"/>
    <w:uiPriority w:val="99"/>
    <w:rsid w:val="008D3529"/>
    <w:rPr>
      <w:i/>
      <w:iCs/>
    </w:rPr>
  </w:style>
  <w:style w:type="character" w:customStyle="1" w:styleId="HTMLMarkup">
    <w:name w:val="HTML Markup"/>
    <w:uiPriority w:val="99"/>
    <w:rsid w:val="008D3529"/>
    <w:rPr>
      <w:vanish/>
      <w:color w:val="FF0000"/>
    </w:rPr>
  </w:style>
  <w:style w:type="character" w:customStyle="1" w:styleId="Comment">
    <w:name w:val="Comment"/>
    <w:uiPriority w:val="99"/>
    <w:rsid w:val="008D3529"/>
  </w:style>
  <w:style w:type="character" w:customStyle="1" w:styleId="DefaultPara">
    <w:name w:val="Default Para"/>
    <w:uiPriority w:val="99"/>
    <w:rsid w:val="008D3529"/>
  </w:style>
  <w:style w:type="character" w:customStyle="1" w:styleId="cosearchterm">
    <w:name w:val="co_searchterm"/>
    <w:basedOn w:val="DefaultParagraphFont"/>
    <w:uiPriority w:val="99"/>
    <w:rsid w:val="008D3529"/>
  </w:style>
  <w:style w:type="character" w:customStyle="1" w:styleId="costarpage">
    <w:name w:val="co_starpage"/>
    <w:basedOn w:val="DefaultParagraphFont"/>
    <w:uiPriority w:val="99"/>
    <w:rsid w:val="008D3529"/>
  </w:style>
  <w:style w:type="character" w:customStyle="1" w:styleId="counderline">
    <w:name w:val="co_underline"/>
    <w:basedOn w:val="DefaultParagraphFont"/>
    <w:uiPriority w:val="99"/>
    <w:rsid w:val="008D3529"/>
  </w:style>
  <w:style w:type="paragraph" w:customStyle="1" w:styleId="ListParaNoIndent">
    <w:name w:val="List Para No Indent"/>
    <w:basedOn w:val="ListParagraph"/>
    <w:link w:val="ListParaNoIndentChar"/>
    <w:uiPriority w:val="2"/>
    <w:qFormat/>
    <w:rsid w:val="008D3529"/>
    <w:pPr>
      <w:keepLines/>
      <w:numPr>
        <w:numId w:val="10"/>
      </w:numPr>
      <w:tabs>
        <w:tab w:val="left" w:pos="43"/>
        <w:tab w:val="left" w:pos="432"/>
      </w:tabs>
    </w:pPr>
  </w:style>
  <w:style w:type="character" w:customStyle="1" w:styleId="ListParaNoIndentChar">
    <w:name w:val="List Para No Indent Char"/>
    <w:basedOn w:val="ListParagraphChar"/>
    <w:link w:val="ListParaNoIndent"/>
    <w:uiPriority w:val="2"/>
    <w:rsid w:val="008D3529"/>
    <w:rPr>
      <w:rFonts w:cs="Times New Roman"/>
      <w:szCs w:val="24"/>
    </w:rPr>
  </w:style>
  <w:style w:type="paragraph" w:styleId="ListParagraph">
    <w:name w:val="List Paragraph"/>
    <w:basedOn w:val="Normal"/>
    <w:link w:val="ListParagraphChar"/>
    <w:uiPriority w:val="34"/>
    <w:qFormat/>
    <w:rsid w:val="008D3529"/>
    <w:pPr>
      <w:ind w:left="432" w:hanging="432"/>
    </w:pPr>
  </w:style>
  <w:style w:type="paragraph" w:customStyle="1" w:styleId="endnotetex1">
    <w:name w:val="endnote tex1"/>
    <w:basedOn w:val="Normal"/>
    <w:qFormat/>
    <w:rsid w:val="008D3529"/>
    <w:pPr>
      <w:widowControl w:val="0"/>
      <w:spacing w:after="0" w:line="240" w:lineRule="auto"/>
      <w:ind w:left="360" w:hanging="360"/>
    </w:pPr>
    <w:rPr>
      <w:rFonts w:eastAsia="Times New Roman"/>
      <w:szCs w:val="20"/>
    </w:rPr>
  </w:style>
  <w:style w:type="character" w:customStyle="1" w:styleId="cohighlight">
    <w:name w:val="co_highlight"/>
    <w:rsid w:val="008D3529"/>
    <w:rPr>
      <w:rFonts w:cs="Times New Roman"/>
    </w:rPr>
  </w:style>
  <w:style w:type="numbering" w:customStyle="1" w:styleId="BigPaper">
    <w:name w:val="Big Paper"/>
    <w:uiPriority w:val="99"/>
    <w:rsid w:val="008D3529"/>
    <w:pPr>
      <w:numPr>
        <w:numId w:val="3"/>
      </w:numPr>
    </w:pPr>
  </w:style>
  <w:style w:type="numbering" w:customStyle="1" w:styleId="Style2">
    <w:name w:val="Style2"/>
    <w:uiPriority w:val="99"/>
    <w:rsid w:val="008D3529"/>
    <w:pPr>
      <w:numPr>
        <w:numId w:val="4"/>
      </w:numPr>
    </w:pPr>
  </w:style>
  <w:style w:type="character" w:customStyle="1" w:styleId="Heading1Char">
    <w:name w:val="Heading 1 Char"/>
    <w:basedOn w:val="DefaultParagraphFont"/>
    <w:link w:val="Heading1"/>
    <w:uiPriority w:val="3"/>
    <w:rsid w:val="008D3529"/>
    <w:rPr>
      <w:rFonts w:asciiTheme="majorHAnsi" w:eastAsiaTheme="majorEastAsia" w:hAnsiTheme="majorHAnsi" w:cstheme="majorBidi"/>
      <w:b/>
      <w:sz w:val="28"/>
      <w:szCs w:val="32"/>
      <w:u w:val="single"/>
    </w:rPr>
  </w:style>
  <w:style w:type="character" w:customStyle="1" w:styleId="Heading2Char">
    <w:name w:val="Heading 2 Char"/>
    <w:basedOn w:val="DefaultParagraphFont"/>
    <w:link w:val="Heading2"/>
    <w:uiPriority w:val="4"/>
    <w:rsid w:val="008D3529"/>
    <w:rPr>
      <w:rFonts w:eastAsiaTheme="majorEastAsia" w:cstheme="majorBidi"/>
      <w:b/>
      <w:szCs w:val="26"/>
      <w:u w:val="single"/>
    </w:rPr>
  </w:style>
  <w:style w:type="character" w:customStyle="1" w:styleId="Heading3Char">
    <w:name w:val="Heading 3 Char"/>
    <w:basedOn w:val="DefaultParagraphFont"/>
    <w:link w:val="Heading3"/>
    <w:uiPriority w:val="5"/>
    <w:rsid w:val="002404C3"/>
    <w:rPr>
      <w:rFonts w:eastAsiaTheme="majorEastAsia" w:cstheme="majorBidi"/>
      <w:b/>
      <w:u w:val="single"/>
    </w:rPr>
  </w:style>
  <w:style w:type="character" w:customStyle="1" w:styleId="Heading4Char">
    <w:name w:val="Heading 4 Char"/>
    <w:basedOn w:val="DefaultParagraphFont"/>
    <w:link w:val="Heading4"/>
    <w:uiPriority w:val="6"/>
    <w:rsid w:val="008D3529"/>
    <w:rPr>
      <w:rFonts w:asciiTheme="majorHAnsi" w:eastAsiaTheme="majorEastAsia" w:hAnsiTheme="majorHAnsi" w:cstheme="majorBidi"/>
      <w:b/>
      <w:iCs/>
      <w:szCs w:val="24"/>
      <w:u w:val="single"/>
    </w:rPr>
  </w:style>
  <w:style w:type="character" w:customStyle="1" w:styleId="Heading5Char">
    <w:name w:val="Heading 5 Char"/>
    <w:basedOn w:val="DefaultParagraphFont"/>
    <w:link w:val="Heading5"/>
    <w:uiPriority w:val="9"/>
    <w:semiHidden/>
    <w:rsid w:val="008D3529"/>
    <w:rPr>
      <w:rFonts w:asciiTheme="majorHAnsi" w:eastAsiaTheme="majorEastAsia" w:hAnsiTheme="majorHAnsi" w:cstheme="majorBidi"/>
      <w:color w:val="2F5496" w:themeColor="accent1" w:themeShade="BF"/>
      <w:szCs w:val="24"/>
    </w:rPr>
  </w:style>
  <w:style w:type="paragraph" w:styleId="TOC1">
    <w:name w:val="toc 1"/>
    <w:basedOn w:val="Normal"/>
    <w:next w:val="Normal"/>
    <w:uiPriority w:val="39"/>
    <w:unhideWhenUsed/>
    <w:qFormat/>
    <w:rsid w:val="008D3529"/>
    <w:pPr>
      <w:tabs>
        <w:tab w:val="left" w:pos="1440"/>
        <w:tab w:val="right" w:leader="dot" w:pos="9350"/>
      </w:tabs>
      <w:spacing w:before="120" w:after="120" w:line="240" w:lineRule="auto"/>
      <w:ind w:left="432" w:hanging="432"/>
    </w:pPr>
    <w:rPr>
      <w:rFonts w:cstheme="minorHAnsi"/>
      <w:b/>
      <w:bCs/>
      <w:caps/>
      <w:noProof/>
      <w:szCs w:val="20"/>
    </w:rPr>
  </w:style>
  <w:style w:type="paragraph" w:styleId="TOC2">
    <w:name w:val="toc 2"/>
    <w:basedOn w:val="Normal"/>
    <w:next w:val="Normal"/>
    <w:uiPriority w:val="39"/>
    <w:unhideWhenUsed/>
    <w:qFormat/>
    <w:rsid w:val="008D3529"/>
    <w:pPr>
      <w:spacing w:after="80" w:line="240" w:lineRule="auto"/>
      <w:ind w:left="288" w:firstLine="0"/>
    </w:pPr>
    <w:rPr>
      <w:rFonts w:cstheme="minorHAnsi"/>
      <w:smallCaps/>
      <w:szCs w:val="20"/>
    </w:rPr>
  </w:style>
  <w:style w:type="paragraph" w:styleId="TOC3">
    <w:name w:val="toc 3"/>
    <w:basedOn w:val="Normal"/>
    <w:next w:val="Normal"/>
    <w:uiPriority w:val="39"/>
    <w:unhideWhenUsed/>
    <w:qFormat/>
    <w:rsid w:val="008D3529"/>
    <w:pPr>
      <w:spacing w:after="80" w:line="240" w:lineRule="auto"/>
      <w:ind w:left="1440" w:hanging="720"/>
    </w:pPr>
    <w:rPr>
      <w:rFonts w:cstheme="minorHAnsi"/>
      <w:iCs/>
      <w:szCs w:val="20"/>
    </w:rPr>
  </w:style>
  <w:style w:type="paragraph" w:styleId="TOC4">
    <w:name w:val="toc 4"/>
    <w:basedOn w:val="Normal"/>
    <w:next w:val="Normal"/>
    <w:uiPriority w:val="39"/>
    <w:unhideWhenUsed/>
    <w:qFormat/>
    <w:rsid w:val="008D3529"/>
    <w:pPr>
      <w:spacing w:after="120" w:line="240" w:lineRule="auto"/>
      <w:ind w:left="720"/>
    </w:pPr>
    <w:rPr>
      <w:rFonts w:cstheme="minorHAnsi"/>
      <w:i/>
      <w:sz w:val="20"/>
      <w:szCs w:val="18"/>
    </w:rPr>
  </w:style>
  <w:style w:type="paragraph" w:styleId="TOC5">
    <w:name w:val="toc 5"/>
    <w:basedOn w:val="Normal"/>
    <w:next w:val="Normal"/>
    <w:autoRedefine/>
    <w:uiPriority w:val="39"/>
    <w:unhideWhenUsed/>
    <w:rsid w:val="008D3529"/>
    <w:pPr>
      <w:spacing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8D3529"/>
    <w:pPr>
      <w:spacing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8D3529"/>
    <w:pPr>
      <w:spacing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8D3529"/>
    <w:pPr>
      <w:spacing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8D3529"/>
    <w:pPr>
      <w:spacing w:after="0"/>
      <w:ind w:left="1920"/>
    </w:pPr>
    <w:rPr>
      <w:rFonts w:asciiTheme="minorHAnsi" w:hAnsiTheme="minorHAnsi" w:cstheme="minorHAnsi"/>
      <w:sz w:val="18"/>
      <w:szCs w:val="18"/>
    </w:rPr>
  </w:style>
  <w:style w:type="paragraph" w:styleId="FootnoteText">
    <w:name w:val="footnote text"/>
    <w:basedOn w:val="Normal"/>
    <w:link w:val="FootnoteTextChar"/>
    <w:uiPriority w:val="99"/>
    <w:semiHidden/>
    <w:unhideWhenUsed/>
    <w:rsid w:val="008D3529"/>
    <w:pPr>
      <w:framePr w:wrap="notBeside" w:hAnchor="text"/>
      <w:spacing w:after="0"/>
    </w:pPr>
    <w:rPr>
      <w:sz w:val="20"/>
      <w:szCs w:val="20"/>
    </w:rPr>
  </w:style>
  <w:style w:type="character" w:customStyle="1" w:styleId="FootnoteTextChar">
    <w:name w:val="Footnote Text Char"/>
    <w:basedOn w:val="DefaultParagraphFont"/>
    <w:link w:val="FootnoteText"/>
    <w:uiPriority w:val="99"/>
    <w:semiHidden/>
    <w:rsid w:val="008D3529"/>
    <w:rPr>
      <w:rFonts w:cs="Times New Roman"/>
      <w:sz w:val="20"/>
      <w:szCs w:val="20"/>
    </w:rPr>
  </w:style>
  <w:style w:type="paragraph" w:styleId="CommentText">
    <w:name w:val="annotation text"/>
    <w:basedOn w:val="Normal"/>
    <w:link w:val="CommentTextChar"/>
    <w:uiPriority w:val="99"/>
    <w:semiHidden/>
    <w:unhideWhenUsed/>
    <w:rsid w:val="008D3529"/>
    <w:pPr>
      <w:framePr w:wrap="notBeside" w:hAnchor="text"/>
    </w:pPr>
    <w:rPr>
      <w:sz w:val="20"/>
      <w:szCs w:val="20"/>
    </w:rPr>
  </w:style>
  <w:style w:type="character" w:customStyle="1" w:styleId="CommentTextChar">
    <w:name w:val="Comment Text Char"/>
    <w:basedOn w:val="DefaultParagraphFont"/>
    <w:link w:val="CommentText"/>
    <w:uiPriority w:val="99"/>
    <w:semiHidden/>
    <w:rsid w:val="008D3529"/>
    <w:rPr>
      <w:rFonts w:cs="Times New Roman"/>
      <w:sz w:val="20"/>
      <w:szCs w:val="20"/>
    </w:rPr>
  </w:style>
  <w:style w:type="paragraph" w:styleId="Header">
    <w:name w:val="header"/>
    <w:basedOn w:val="Normal"/>
    <w:link w:val="HeaderChar"/>
    <w:uiPriority w:val="99"/>
    <w:unhideWhenUsed/>
    <w:rsid w:val="008D3529"/>
    <w:pPr>
      <w:framePr w:wrap="notBeside" w:hAnchor="text"/>
      <w:tabs>
        <w:tab w:val="center" w:pos="4680"/>
        <w:tab w:val="right" w:pos="9360"/>
      </w:tabs>
    </w:pPr>
  </w:style>
  <w:style w:type="character" w:customStyle="1" w:styleId="HeaderChar">
    <w:name w:val="Header Char"/>
    <w:basedOn w:val="DefaultParagraphFont"/>
    <w:link w:val="Header"/>
    <w:uiPriority w:val="99"/>
    <w:rsid w:val="008D3529"/>
    <w:rPr>
      <w:rFonts w:cs="Times New Roman"/>
      <w:szCs w:val="24"/>
    </w:rPr>
  </w:style>
  <w:style w:type="paragraph" w:styleId="Footer">
    <w:name w:val="footer"/>
    <w:basedOn w:val="Normal"/>
    <w:link w:val="FooterChar"/>
    <w:uiPriority w:val="99"/>
    <w:unhideWhenUsed/>
    <w:qFormat/>
    <w:rsid w:val="008D3529"/>
    <w:pPr>
      <w:keepLines/>
      <w:spacing w:after="0" w:line="240" w:lineRule="auto"/>
      <w:jc w:val="center"/>
    </w:pPr>
    <w:rPr>
      <w:b/>
      <w:sz w:val="20"/>
    </w:rPr>
  </w:style>
  <w:style w:type="character" w:customStyle="1" w:styleId="FooterChar">
    <w:name w:val="Footer Char"/>
    <w:basedOn w:val="DefaultParagraphFont"/>
    <w:link w:val="Footer"/>
    <w:uiPriority w:val="99"/>
    <w:rsid w:val="008D3529"/>
    <w:rPr>
      <w:rFonts w:cs="Times New Roman"/>
      <w:b/>
      <w:sz w:val="20"/>
      <w:szCs w:val="24"/>
    </w:rPr>
  </w:style>
  <w:style w:type="character" w:styleId="FootnoteReference">
    <w:name w:val="footnote reference"/>
    <w:basedOn w:val="DefaultParagraphFont"/>
    <w:uiPriority w:val="99"/>
    <w:semiHidden/>
    <w:unhideWhenUsed/>
    <w:rsid w:val="008D3529"/>
    <w:rPr>
      <w:vertAlign w:val="superscript"/>
    </w:rPr>
  </w:style>
  <w:style w:type="character" w:styleId="CommentReference">
    <w:name w:val="annotation reference"/>
    <w:basedOn w:val="DefaultParagraphFont"/>
    <w:uiPriority w:val="99"/>
    <w:semiHidden/>
    <w:unhideWhenUsed/>
    <w:rsid w:val="008D3529"/>
    <w:rPr>
      <w:sz w:val="16"/>
      <w:szCs w:val="16"/>
    </w:rPr>
  </w:style>
  <w:style w:type="paragraph" w:styleId="BodyText">
    <w:name w:val="Body Text"/>
    <w:basedOn w:val="Normal"/>
    <w:link w:val="BodyTextChar"/>
    <w:uiPriority w:val="99"/>
    <w:semiHidden/>
    <w:unhideWhenUsed/>
    <w:rsid w:val="008D3529"/>
    <w:pPr>
      <w:framePr w:wrap="notBeside" w:hAnchor="text"/>
    </w:pPr>
  </w:style>
  <w:style w:type="character" w:customStyle="1" w:styleId="BodyTextChar">
    <w:name w:val="Body Text Char"/>
    <w:basedOn w:val="DefaultParagraphFont"/>
    <w:link w:val="BodyText"/>
    <w:uiPriority w:val="99"/>
    <w:semiHidden/>
    <w:rsid w:val="008D3529"/>
    <w:rPr>
      <w:rFonts w:cs="Times New Roman"/>
      <w:szCs w:val="24"/>
    </w:rPr>
  </w:style>
  <w:style w:type="character" w:styleId="Hyperlink">
    <w:name w:val="Hyperlink"/>
    <w:basedOn w:val="DefaultParagraphFont"/>
    <w:uiPriority w:val="99"/>
    <w:qFormat/>
    <w:rsid w:val="008D3529"/>
    <w:rPr>
      <w:b/>
      <w:color w:val="auto"/>
      <w:u w:val="single"/>
    </w:rPr>
  </w:style>
  <w:style w:type="character" w:styleId="Strong">
    <w:name w:val="Strong"/>
    <w:basedOn w:val="DefaultParagraphFont"/>
    <w:uiPriority w:val="99"/>
    <w:qFormat/>
    <w:rsid w:val="008D3529"/>
    <w:rPr>
      <w:b/>
      <w:bCs/>
    </w:rPr>
  </w:style>
  <w:style w:type="character" w:styleId="Emphasis">
    <w:name w:val="Emphasis"/>
    <w:basedOn w:val="DefaultParagraphFont"/>
    <w:uiPriority w:val="20"/>
    <w:qFormat/>
    <w:rsid w:val="008D3529"/>
    <w:rPr>
      <w:i/>
      <w:iCs/>
    </w:rPr>
  </w:style>
  <w:style w:type="paragraph" w:styleId="NormalWeb">
    <w:name w:val="Normal (Web)"/>
    <w:basedOn w:val="Normal"/>
    <w:uiPriority w:val="99"/>
    <w:semiHidden/>
    <w:unhideWhenUsed/>
    <w:rsid w:val="008D3529"/>
    <w:pPr>
      <w:spacing w:before="100" w:beforeAutospacing="1" w:afterAutospacing="1" w:line="240" w:lineRule="auto"/>
    </w:pPr>
    <w:rPr>
      <w:rFonts w:eastAsiaTheme="minorEastAsia"/>
    </w:rPr>
  </w:style>
  <w:style w:type="paragraph" w:styleId="CommentSubject">
    <w:name w:val="annotation subject"/>
    <w:basedOn w:val="CommentText"/>
    <w:next w:val="CommentText"/>
    <w:link w:val="CommentSubjectChar"/>
    <w:uiPriority w:val="99"/>
    <w:semiHidden/>
    <w:unhideWhenUsed/>
    <w:rsid w:val="008D3529"/>
    <w:pPr>
      <w:framePr w:wrap="notBeside"/>
    </w:pPr>
    <w:rPr>
      <w:b/>
      <w:bCs/>
    </w:rPr>
  </w:style>
  <w:style w:type="character" w:customStyle="1" w:styleId="CommentSubjectChar">
    <w:name w:val="Comment Subject Char"/>
    <w:basedOn w:val="CommentTextChar"/>
    <w:link w:val="CommentSubject"/>
    <w:uiPriority w:val="99"/>
    <w:semiHidden/>
    <w:rsid w:val="008D3529"/>
    <w:rPr>
      <w:rFonts w:cs="Times New Roman"/>
      <w:b/>
      <w:bCs/>
      <w:sz w:val="20"/>
      <w:szCs w:val="20"/>
    </w:rPr>
  </w:style>
  <w:style w:type="paragraph" w:styleId="BalloonText">
    <w:name w:val="Balloon Text"/>
    <w:basedOn w:val="Normal"/>
    <w:link w:val="BalloonTextChar"/>
    <w:autoRedefine/>
    <w:uiPriority w:val="99"/>
    <w:semiHidden/>
    <w:unhideWhenUsed/>
    <w:qFormat/>
    <w:rsid w:val="008D3529"/>
    <w:pPr>
      <w:framePr w:wrap="notBeside" w:hAnchor="text"/>
      <w:pBdr>
        <w:top w:val="single" w:sz="12" w:space="1" w:color="auto"/>
        <w:left w:val="single" w:sz="12" w:space="2" w:color="auto"/>
        <w:bottom w:val="single" w:sz="12" w:space="1" w:color="auto"/>
        <w:right w:val="single" w:sz="12" w:space="2" w:color="auto"/>
      </w:pBdr>
      <w:spacing w:after="0" w:line="240" w:lineRule="auto"/>
    </w:pPr>
    <w:rPr>
      <w:rFonts w:ascii="Tahoma" w:eastAsia="Times New Roman" w:hAnsi="Tahoma" w:cs="Tahoma"/>
      <w:sz w:val="28"/>
      <w:szCs w:val="16"/>
    </w:rPr>
  </w:style>
  <w:style w:type="character" w:customStyle="1" w:styleId="BalloonTextChar">
    <w:name w:val="Balloon Text Char"/>
    <w:link w:val="BalloonText"/>
    <w:uiPriority w:val="99"/>
    <w:semiHidden/>
    <w:rsid w:val="008D3529"/>
    <w:rPr>
      <w:rFonts w:ascii="Tahoma" w:eastAsia="Times New Roman" w:hAnsi="Tahoma" w:cs="Tahoma"/>
      <w:sz w:val="28"/>
      <w:szCs w:val="16"/>
    </w:rPr>
  </w:style>
  <w:style w:type="character" w:customStyle="1" w:styleId="ListParagraphChar">
    <w:name w:val="List Paragraph Char"/>
    <w:basedOn w:val="DefaultParagraphFont"/>
    <w:link w:val="ListParagraph"/>
    <w:uiPriority w:val="34"/>
    <w:rsid w:val="008D3529"/>
    <w:rPr>
      <w:szCs w:val="24"/>
    </w:rPr>
  </w:style>
  <w:style w:type="character" w:styleId="SubtleEmphasis">
    <w:name w:val="Subtle Emphasis"/>
    <w:basedOn w:val="DefaultParagraphFont"/>
    <w:uiPriority w:val="19"/>
    <w:qFormat/>
    <w:rsid w:val="008D3529"/>
    <w:rPr>
      <w:i/>
      <w:iCs/>
      <w:color w:val="404040" w:themeColor="text1" w:themeTint="BF"/>
    </w:rPr>
  </w:style>
  <w:style w:type="paragraph" w:styleId="TOCHeading">
    <w:name w:val="TOC Heading"/>
    <w:basedOn w:val="Heading1"/>
    <w:next w:val="Normal"/>
    <w:uiPriority w:val="39"/>
    <w:unhideWhenUsed/>
    <w:qFormat/>
    <w:rsid w:val="008D3529"/>
    <w:pPr>
      <w:spacing w:after="0" w:line="259" w:lineRule="auto"/>
      <w:outlineLvl w:val="9"/>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3FDAF-CDFA-4444-B818-C506EEBE9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23</Pages>
  <Words>3265</Words>
  <Characters>18612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Padgett</dc:creator>
  <cp:keywords/>
  <dc:description/>
  <cp:lastModifiedBy>Wade Padgett</cp:lastModifiedBy>
  <cp:revision>2</cp:revision>
  <dcterms:created xsi:type="dcterms:W3CDTF">2019-04-10T02:52:00Z</dcterms:created>
  <dcterms:modified xsi:type="dcterms:W3CDTF">2019-04-11T19:25:00Z</dcterms:modified>
</cp:coreProperties>
</file>