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A07A0" w14:textId="35EECDAE" w:rsidR="00E57DDA" w:rsidRDefault="00E33741" w:rsidP="00E57DDA">
      <w:pPr>
        <w:ind w:firstLine="0"/>
        <w:jc w:val="center"/>
        <w:rPr>
          <w:b/>
          <w:sz w:val="28"/>
          <w:szCs w:val="28"/>
          <w:u w:val="single"/>
        </w:rPr>
      </w:pPr>
      <w:r>
        <w:rPr>
          <w:b/>
          <w:sz w:val="28"/>
          <w:szCs w:val="28"/>
          <w:u w:val="single"/>
        </w:rPr>
        <w:t>EVIDENCE ESSENTIALS</w:t>
      </w:r>
      <w:r w:rsidR="00A770EE">
        <w:rPr>
          <w:b/>
          <w:sz w:val="28"/>
          <w:szCs w:val="28"/>
          <w:u w:val="single"/>
        </w:rPr>
        <w:t xml:space="preserve"> </w:t>
      </w:r>
      <w:r w:rsidR="00E57DDA" w:rsidRPr="00F53A64">
        <w:rPr>
          <w:b/>
          <w:sz w:val="28"/>
          <w:szCs w:val="28"/>
          <w:u w:val="single"/>
        </w:rPr>
        <w:t>PODCAST</w:t>
      </w:r>
      <w:r w:rsidR="00C276B9">
        <w:rPr>
          <w:b/>
          <w:sz w:val="28"/>
          <w:szCs w:val="28"/>
          <w:u w:val="single"/>
        </w:rPr>
        <w:t xml:space="preserve"> </w:t>
      </w:r>
    </w:p>
    <w:p w14:paraId="25554E3A" w14:textId="461B141C" w:rsidR="00183812" w:rsidRDefault="00466E25" w:rsidP="00E57DDA">
      <w:pPr>
        <w:ind w:firstLine="0"/>
        <w:jc w:val="center"/>
        <w:rPr>
          <w:b/>
          <w:sz w:val="28"/>
          <w:szCs w:val="28"/>
          <w:u w:val="single"/>
        </w:rPr>
      </w:pPr>
      <w:r>
        <w:rPr>
          <w:b/>
          <w:sz w:val="28"/>
          <w:szCs w:val="28"/>
          <w:u w:val="single"/>
        </w:rPr>
        <w:t>IMPEACHMENT</w:t>
      </w:r>
    </w:p>
    <w:p w14:paraId="0C7451FA" w14:textId="77777777" w:rsidR="006B6476" w:rsidRPr="00F53A64" w:rsidRDefault="006B6476" w:rsidP="00E57DDA">
      <w:pPr>
        <w:ind w:firstLine="0"/>
        <w:jc w:val="center"/>
        <w:rPr>
          <w:b/>
          <w:sz w:val="28"/>
          <w:szCs w:val="28"/>
          <w:u w:val="single"/>
        </w:rPr>
      </w:pPr>
    </w:p>
    <w:p w14:paraId="17838F1C" w14:textId="4B9B7226" w:rsidR="00C45932" w:rsidRDefault="002469E5" w:rsidP="00B002AB">
      <w:pPr>
        <w:pStyle w:val="ListParaNoIndent"/>
        <w:numPr>
          <w:ilvl w:val="1"/>
          <w:numId w:val="2"/>
        </w:numPr>
        <w:tabs>
          <w:tab w:val="clear" w:pos="43"/>
          <w:tab w:val="clear" w:pos="432"/>
        </w:tabs>
        <w:spacing w:after="0" w:line="360" w:lineRule="auto"/>
        <w:ind w:left="720"/>
        <w:rPr>
          <w:szCs w:val="28"/>
        </w:rPr>
      </w:pPr>
      <w:r>
        <w:rPr>
          <w:szCs w:val="28"/>
        </w:rPr>
        <w:t>You asked for episodes dealing with evidence issues</w:t>
      </w:r>
    </w:p>
    <w:p w14:paraId="2576F13A" w14:textId="28C768C2" w:rsidR="002469E5" w:rsidRPr="00906E00" w:rsidRDefault="002469E5" w:rsidP="00B002AB">
      <w:pPr>
        <w:pStyle w:val="ListParaNoIndent"/>
        <w:numPr>
          <w:ilvl w:val="1"/>
          <w:numId w:val="2"/>
        </w:numPr>
        <w:tabs>
          <w:tab w:val="clear" w:pos="43"/>
          <w:tab w:val="clear" w:pos="432"/>
        </w:tabs>
        <w:spacing w:after="0" w:line="360" w:lineRule="auto"/>
        <w:ind w:left="720"/>
        <w:rPr>
          <w:szCs w:val="28"/>
        </w:rPr>
      </w:pPr>
      <w:r>
        <w:rPr>
          <w:szCs w:val="28"/>
        </w:rPr>
        <w:t>“Evidence Essentials”</w:t>
      </w:r>
    </w:p>
    <w:p w14:paraId="70BCCE8C" w14:textId="52BE13C3" w:rsidR="009F7BF5" w:rsidRDefault="002469E5" w:rsidP="00B002AB">
      <w:pPr>
        <w:pStyle w:val="ListParaNoIndent"/>
        <w:numPr>
          <w:ilvl w:val="1"/>
          <w:numId w:val="2"/>
        </w:numPr>
        <w:tabs>
          <w:tab w:val="clear" w:pos="43"/>
          <w:tab w:val="clear" w:pos="432"/>
        </w:tabs>
        <w:spacing w:after="0" w:line="360" w:lineRule="auto"/>
        <w:ind w:left="720"/>
        <w:rPr>
          <w:szCs w:val="28"/>
        </w:rPr>
      </w:pPr>
      <w:r>
        <w:rPr>
          <w:szCs w:val="28"/>
        </w:rPr>
        <w:t>Garon Muller helping us with these evidence episodes</w:t>
      </w:r>
    </w:p>
    <w:p w14:paraId="5602CE1E" w14:textId="16A9ADFB" w:rsidR="009F7BF5" w:rsidRDefault="00BE443D" w:rsidP="00B002AB">
      <w:pPr>
        <w:pStyle w:val="ListParaNoIndent"/>
        <w:numPr>
          <w:ilvl w:val="1"/>
          <w:numId w:val="2"/>
        </w:numPr>
        <w:tabs>
          <w:tab w:val="clear" w:pos="43"/>
          <w:tab w:val="clear" w:pos="432"/>
        </w:tabs>
        <w:spacing w:after="0" w:line="360" w:lineRule="auto"/>
        <w:ind w:left="720"/>
        <w:rPr>
          <w:szCs w:val="28"/>
        </w:rPr>
      </w:pPr>
      <w:r>
        <w:rPr>
          <w:szCs w:val="28"/>
        </w:rPr>
        <w:t>Impeachment</w:t>
      </w:r>
    </w:p>
    <w:p w14:paraId="06842B76" w14:textId="439A2735" w:rsidR="00BE443D" w:rsidRDefault="00BE443D" w:rsidP="00B002AB">
      <w:pPr>
        <w:pStyle w:val="ListParaNoIndent"/>
        <w:numPr>
          <w:ilvl w:val="1"/>
          <w:numId w:val="2"/>
        </w:numPr>
        <w:tabs>
          <w:tab w:val="clear" w:pos="43"/>
          <w:tab w:val="clear" w:pos="432"/>
        </w:tabs>
        <w:spacing w:after="0" w:line="360" w:lineRule="auto"/>
        <w:ind w:left="720"/>
        <w:rPr>
          <w:szCs w:val="28"/>
        </w:rPr>
      </w:pPr>
      <w:r>
        <w:rPr>
          <w:szCs w:val="28"/>
        </w:rPr>
        <w:t>Impeachment is calling into question the witness’ credibility</w:t>
      </w:r>
    </w:p>
    <w:p w14:paraId="0BDEE337" w14:textId="084182C6" w:rsidR="00317D0A" w:rsidRDefault="00317D0A" w:rsidP="00B532B0">
      <w:pPr>
        <w:pStyle w:val="ListParaNoIndent"/>
        <w:numPr>
          <w:ilvl w:val="2"/>
          <w:numId w:val="2"/>
        </w:numPr>
        <w:tabs>
          <w:tab w:val="clear" w:pos="43"/>
          <w:tab w:val="clear" w:pos="432"/>
        </w:tabs>
        <w:spacing w:after="0" w:line="360" w:lineRule="auto"/>
        <w:ind w:left="2250" w:hanging="630"/>
        <w:rPr>
          <w:szCs w:val="28"/>
        </w:rPr>
      </w:pPr>
      <w:r>
        <w:rPr>
          <w:szCs w:val="28"/>
        </w:rPr>
        <w:t>24-6-607 allows a witness’ credibility to be attacked, even by the party calling the witness</w:t>
      </w:r>
    </w:p>
    <w:p w14:paraId="54428A32" w14:textId="41E41D02" w:rsidR="00317D0A" w:rsidRDefault="00317D0A" w:rsidP="00B532B0">
      <w:pPr>
        <w:pStyle w:val="ListParaNoIndent"/>
        <w:numPr>
          <w:ilvl w:val="2"/>
          <w:numId w:val="2"/>
        </w:numPr>
        <w:tabs>
          <w:tab w:val="clear" w:pos="43"/>
          <w:tab w:val="clear" w:pos="432"/>
        </w:tabs>
        <w:spacing w:after="0" w:line="360" w:lineRule="auto"/>
        <w:ind w:left="2250" w:hanging="630"/>
        <w:rPr>
          <w:szCs w:val="28"/>
        </w:rPr>
      </w:pPr>
      <w:r>
        <w:rPr>
          <w:szCs w:val="28"/>
        </w:rPr>
        <w:t xml:space="preserve">Old “Vouching Rule” has been abolished. </w:t>
      </w:r>
    </w:p>
    <w:p w14:paraId="6739A78C" w14:textId="66188FB8" w:rsidR="00B15F6A" w:rsidRDefault="00B15F6A" w:rsidP="00B15F6A">
      <w:pPr>
        <w:pStyle w:val="ListParaNoIndent"/>
        <w:numPr>
          <w:ilvl w:val="1"/>
          <w:numId w:val="2"/>
        </w:numPr>
        <w:tabs>
          <w:tab w:val="clear" w:pos="43"/>
          <w:tab w:val="clear" w:pos="432"/>
        </w:tabs>
        <w:spacing w:after="0" w:line="360" w:lineRule="auto"/>
        <w:ind w:left="720"/>
        <w:rPr>
          <w:szCs w:val="28"/>
        </w:rPr>
      </w:pPr>
      <w:r>
        <w:rPr>
          <w:szCs w:val="28"/>
        </w:rPr>
        <w:t>Each question must have a good faith basis to believe</w:t>
      </w:r>
    </w:p>
    <w:p w14:paraId="574E727D" w14:textId="49AEA3DE" w:rsidR="00B15F6A" w:rsidRDefault="00B15F6A" w:rsidP="00B15F6A">
      <w:pPr>
        <w:pStyle w:val="ListParaNoIndent"/>
        <w:numPr>
          <w:ilvl w:val="2"/>
          <w:numId w:val="2"/>
        </w:numPr>
        <w:tabs>
          <w:tab w:val="clear" w:pos="43"/>
          <w:tab w:val="clear" w:pos="432"/>
        </w:tabs>
        <w:spacing w:after="0" w:line="360" w:lineRule="auto"/>
        <w:ind w:left="1800"/>
        <w:rPr>
          <w:szCs w:val="28"/>
        </w:rPr>
      </w:pPr>
      <w:r>
        <w:rPr>
          <w:szCs w:val="28"/>
        </w:rPr>
        <w:t>Those facts are true</w:t>
      </w:r>
    </w:p>
    <w:p w14:paraId="4BD151D1" w14:textId="274851A0" w:rsidR="00B15F6A" w:rsidRDefault="00B15F6A" w:rsidP="00B15F6A">
      <w:pPr>
        <w:pStyle w:val="ListParaNoIndent"/>
        <w:numPr>
          <w:ilvl w:val="2"/>
          <w:numId w:val="2"/>
        </w:numPr>
        <w:tabs>
          <w:tab w:val="clear" w:pos="43"/>
          <w:tab w:val="clear" w:pos="432"/>
        </w:tabs>
        <w:spacing w:after="0" w:line="360" w:lineRule="auto"/>
        <w:ind w:left="1800"/>
        <w:rPr>
          <w:szCs w:val="28"/>
        </w:rPr>
      </w:pPr>
      <w:r>
        <w:rPr>
          <w:szCs w:val="28"/>
        </w:rPr>
        <w:t>The witness has personal knowledge</w:t>
      </w:r>
    </w:p>
    <w:p w14:paraId="1C702611" w14:textId="21E6F062" w:rsidR="00B15F6A" w:rsidRDefault="00B15F6A" w:rsidP="00B15F6A">
      <w:pPr>
        <w:pStyle w:val="ListParaNoIndent"/>
        <w:numPr>
          <w:ilvl w:val="2"/>
          <w:numId w:val="2"/>
        </w:numPr>
        <w:tabs>
          <w:tab w:val="clear" w:pos="43"/>
          <w:tab w:val="clear" w:pos="432"/>
        </w:tabs>
        <w:spacing w:after="0" w:line="360" w:lineRule="auto"/>
        <w:ind w:left="1800"/>
        <w:rPr>
          <w:szCs w:val="28"/>
        </w:rPr>
      </w:pPr>
      <w:r>
        <w:rPr>
          <w:szCs w:val="28"/>
        </w:rPr>
        <w:t>The facts are admissible in evidence</w:t>
      </w:r>
    </w:p>
    <w:p w14:paraId="41C7EAA3" w14:textId="7AAA5713" w:rsidR="00BE443D" w:rsidRDefault="00BE443D" w:rsidP="00B002AB">
      <w:pPr>
        <w:pStyle w:val="ListParaNoIndent"/>
        <w:numPr>
          <w:ilvl w:val="1"/>
          <w:numId w:val="2"/>
        </w:numPr>
        <w:tabs>
          <w:tab w:val="clear" w:pos="43"/>
          <w:tab w:val="clear" w:pos="432"/>
        </w:tabs>
        <w:spacing w:after="0" w:line="360" w:lineRule="auto"/>
        <w:ind w:left="720"/>
        <w:rPr>
          <w:szCs w:val="28"/>
        </w:rPr>
      </w:pPr>
      <w:r>
        <w:rPr>
          <w:szCs w:val="28"/>
        </w:rPr>
        <w:t>Ways to Impeach</w:t>
      </w:r>
    </w:p>
    <w:p w14:paraId="6E54DAF1" w14:textId="7477C888" w:rsidR="00317D0A" w:rsidRPr="00C64C03" w:rsidRDefault="00317D0A" w:rsidP="00B002AB">
      <w:pPr>
        <w:pStyle w:val="ListParaNoIndent"/>
        <w:numPr>
          <w:ilvl w:val="2"/>
          <w:numId w:val="2"/>
        </w:numPr>
        <w:tabs>
          <w:tab w:val="clear" w:pos="43"/>
          <w:tab w:val="clear" w:pos="432"/>
        </w:tabs>
        <w:spacing w:after="0" w:line="360" w:lineRule="auto"/>
        <w:ind w:left="1800"/>
        <w:rPr>
          <w:szCs w:val="28"/>
        </w:rPr>
      </w:pPr>
      <w:r>
        <w:t xml:space="preserve">Contradiction- </w:t>
      </w:r>
      <w:r w:rsidR="00C6586B" w:rsidRPr="00C6586B">
        <w:rPr>
          <w:color w:val="000000" w:themeColor="text1"/>
          <w:szCs w:val="28"/>
          <w:shd w:val="clear" w:color="auto" w:fill="FFFFFF"/>
        </w:rPr>
        <w:t>§</w:t>
      </w:r>
      <w:r w:rsidR="00C6586B" w:rsidRPr="00C6586B">
        <w:rPr>
          <w:color w:val="000000" w:themeColor="text1"/>
          <w:sz w:val="24"/>
          <w:shd w:val="clear" w:color="auto" w:fill="FFFFFF"/>
        </w:rPr>
        <w:t xml:space="preserve"> </w:t>
      </w:r>
      <w:r>
        <w:t>24-6-621</w:t>
      </w:r>
    </w:p>
    <w:p w14:paraId="15F2445F" w14:textId="60F36508" w:rsidR="00914347" w:rsidRPr="00914347" w:rsidRDefault="00317D0A" w:rsidP="00B002AB">
      <w:pPr>
        <w:pStyle w:val="ListParaNoIndent"/>
        <w:numPr>
          <w:ilvl w:val="2"/>
          <w:numId w:val="2"/>
        </w:numPr>
        <w:tabs>
          <w:tab w:val="clear" w:pos="43"/>
          <w:tab w:val="clear" w:pos="432"/>
        </w:tabs>
        <w:spacing w:after="0" w:line="360" w:lineRule="auto"/>
        <w:ind w:left="1800"/>
        <w:rPr>
          <w:szCs w:val="28"/>
        </w:rPr>
      </w:pPr>
      <w:r>
        <w:rPr>
          <w:szCs w:val="28"/>
        </w:rPr>
        <w:t>Prior Inconsistent Statement</w:t>
      </w:r>
      <w:r w:rsidR="009C3560">
        <w:rPr>
          <w:szCs w:val="28"/>
        </w:rPr>
        <w:t xml:space="preserve">- </w:t>
      </w:r>
      <w:r w:rsidR="00C6586B" w:rsidRPr="00C6586B">
        <w:rPr>
          <w:color w:val="000000" w:themeColor="text1"/>
          <w:szCs w:val="28"/>
          <w:shd w:val="clear" w:color="auto" w:fill="FFFFFF"/>
        </w:rPr>
        <w:t>§</w:t>
      </w:r>
      <w:r w:rsidR="00C6586B" w:rsidRPr="00C6586B">
        <w:rPr>
          <w:color w:val="000000" w:themeColor="text1"/>
          <w:sz w:val="24"/>
          <w:shd w:val="clear" w:color="auto" w:fill="FFFFFF"/>
        </w:rPr>
        <w:t xml:space="preserve"> </w:t>
      </w:r>
      <w:r w:rsidR="009C3560">
        <w:rPr>
          <w:szCs w:val="28"/>
        </w:rPr>
        <w:t>24-6-613</w:t>
      </w:r>
    </w:p>
    <w:p w14:paraId="5718A736" w14:textId="77777777" w:rsidR="00C6586B" w:rsidRDefault="00914347" w:rsidP="00B002AB">
      <w:pPr>
        <w:pStyle w:val="ListParaNoIndent"/>
        <w:numPr>
          <w:ilvl w:val="2"/>
          <w:numId w:val="2"/>
        </w:numPr>
        <w:tabs>
          <w:tab w:val="clear" w:pos="43"/>
          <w:tab w:val="clear" w:pos="432"/>
        </w:tabs>
        <w:spacing w:after="0" w:line="360" w:lineRule="auto"/>
        <w:ind w:left="1800"/>
        <w:rPr>
          <w:szCs w:val="28"/>
        </w:rPr>
      </w:pPr>
      <w:bookmarkStart w:id="0" w:name="_Hlk26352380"/>
      <w:r>
        <w:rPr>
          <w:szCs w:val="28"/>
        </w:rPr>
        <w:t xml:space="preserve">Bias- </w:t>
      </w:r>
      <w:r w:rsidR="00C6586B" w:rsidRPr="00C6586B">
        <w:rPr>
          <w:color w:val="000000" w:themeColor="text1"/>
          <w:szCs w:val="28"/>
          <w:shd w:val="clear" w:color="auto" w:fill="FFFFFF"/>
        </w:rPr>
        <w:t>§</w:t>
      </w:r>
      <w:r w:rsidR="00C6586B" w:rsidRPr="00C6586B">
        <w:rPr>
          <w:color w:val="000000" w:themeColor="text1"/>
          <w:sz w:val="24"/>
          <w:shd w:val="clear" w:color="auto" w:fill="FFFFFF"/>
        </w:rPr>
        <w:t xml:space="preserve"> </w:t>
      </w:r>
      <w:r>
        <w:rPr>
          <w:szCs w:val="28"/>
        </w:rPr>
        <w:t>24-6-622</w:t>
      </w:r>
    </w:p>
    <w:bookmarkEnd w:id="0"/>
    <w:p w14:paraId="101BB465" w14:textId="36280AB3" w:rsidR="00914347" w:rsidRDefault="00914347" w:rsidP="00B002AB">
      <w:pPr>
        <w:pStyle w:val="ListParaNoIndent"/>
        <w:numPr>
          <w:ilvl w:val="2"/>
          <w:numId w:val="2"/>
        </w:numPr>
        <w:tabs>
          <w:tab w:val="clear" w:pos="43"/>
          <w:tab w:val="clear" w:pos="432"/>
        </w:tabs>
        <w:spacing w:after="0" w:line="360" w:lineRule="auto"/>
        <w:ind w:left="1800"/>
        <w:rPr>
          <w:szCs w:val="28"/>
        </w:rPr>
      </w:pPr>
      <w:r>
        <w:rPr>
          <w:szCs w:val="28"/>
        </w:rPr>
        <w:t>Bad Character-</w:t>
      </w:r>
      <w:r w:rsidR="00C6586B" w:rsidRPr="00C6586B">
        <w:rPr>
          <w:color w:val="000000" w:themeColor="text1"/>
          <w:szCs w:val="28"/>
          <w:shd w:val="clear" w:color="auto" w:fill="FFFFFF"/>
        </w:rPr>
        <w:t>§</w:t>
      </w:r>
      <w:r w:rsidR="00C6586B" w:rsidRPr="00C6586B">
        <w:rPr>
          <w:color w:val="000000" w:themeColor="text1"/>
          <w:sz w:val="24"/>
          <w:shd w:val="clear" w:color="auto" w:fill="FFFFFF"/>
        </w:rPr>
        <w:t xml:space="preserve"> </w:t>
      </w:r>
      <w:r>
        <w:rPr>
          <w:szCs w:val="28"/>
        </w:rPr>
        <w:t>24-6-608</w:t>
      </w:r>
    </w:p>
    <w:p w14:paraId="0435F814" w14:textId="616C10D0" w:rsidR="00914347" w:rsidRPr="00914347" w:rsidRDefault="00914347" w:rsidP="00B002AB">
      <w:pPr>
        <w:pStyle w:val="ListParaNoIndent"/>
        <w:numPr>
          <w:ilvl w:val="2"/>
          <w:numId w:val="2"/>
        </w:numPr>
        <w:tabs>
          <w:tab w:val="clear" w:pos="43"/>
          <w:tab w:val="clear" w:pos="432"/>
        </w:tabs>
        <w:spacing w:after="0" w:line="360" w:lineRule="auto"/>
        <w:ind w:left="1800"/>
        <w:rPr>
          <w:szCs w:val="28"/>
        </w:rPr>
      </w:pPr>
      <w:bookmarkStart w:id="1" w:name="_Hlk26352908"/>
      <w:r>
        <w:rPr>
          <w:szCs w:val="28"/>
        </w:rPr>
        <w:t xml:space="preserve">Conviction- </w:t>
      </w:r>
      <w:r w:rsidR="00C6586B" w:rsidRPr="00C6586B">
        <w:rPr>
          <w:color w:val="000000" w:themeColor="text1"/>
          <w:szCs w:val="28"/>
          <w:shd w:val="clear" w:color="auto" w:fill="FFFFFF"/>
        </w:rPr>
        <w:t>§</w:t>
      </w:r>
      <w:r w:rsidR="00C6586B" w:rsidRPr="00C6586B">
        <w:rPr>
          <w:color w:val="000000" w:themeColor="text1"/>
          <w:sz w:val="24"/>
          <w:shd w:val="clear" w:color="auto" w:fill="FFFFFF"/>
        </w:rPr>
        <w:t xml:space="preserve"> </w:t>
      </w:r>
      <w:r>
        <w:rPr>
          <w:szCs w:val="28"/>
        </w:rPr>
        <w:t>24-6-609</w:t>
      </w:r>
    </w:p>
    <w:p w14:paraId="39688C11" w14:textId="416741BB" w:rsidR="00C64C03" w:rsidRPr="00C64C03" w:rsidRDefault="00BE443D" w:rsidP="00B002AB">
      <w:pPr>
        <w:pStyle w:val="ListParaNoIndent"/>
        <w:numPr>
          <w:ilvl w:val="2"/>
          <w:numId w:val="2"/>
        </w:numPr>
        <w:tabs>
          <w:tab w:val="clear" w:pos="43"/>
          <w:tab w:val="clear" w:pos="432"/>
        </w:tabs>
        <w:spacing w:after="0" w:line="360" w:lineRule="auto"/>
        <w:ind w:left="1800"/>
        <w:rPr>
          <w:szCs w:val="28"/>
        </w:rPr>
      </w:pPr>
      <w:r>
        <w:t>Inc</w:t>
      </w:r>
      <w:r w:rsidR="00914347">
        <w:t>apacity</w:t>
      </w:r>
      <w:r>
        <w:t xml:space="preserve"> </w:t>
      </w:r>
    </w:p>
    <w:p w14:paraId="1FE735B0" w14:textId="583AFC93" w:rsidR="00914347" w:rsidRPr="00C6586B" w:rsidRDefault="00914347" w:rsidP="00B002AB">
      <w:pPr>
        <w:pStyle w:val="ListParaNoIndent"/>
        <w:numPr>
          <w:ilvl w:val="2"/>
          <w:numId w:val="2"/>
        </w:numPr>
        <w:tabs>
          <w:tab w:val="clear" w:pos="43"/>
          <w:tab w:val="clear" w:pos="432"/>
        </w:tabs>
        <w:spacing w:after="0" w:line="360" w:lineRule="auto"/>
        <w:ind w:left="1800"/>
        <w:rPr>
          <w:szCs w:val="28"/>
        </w:rPr>
      </w:pPr>
      <w:r>
        <w:t>Lack of Knowledge</w:t>
      </w:r>
      <w:r w:rsidR="00C6586B">
        <w:t xml:space="preserve">- </w:t>
      </w:r>
      <w:r w:rsidR="00C6586B" w:rsidRPr="00C6586B">
        <w:rPr>
          <w:color w:val="000000" w:themeColor="text1"/>
          <w:szCs w:val="28"/>
          <w:shd w:val="clear" w:color="auto" w:fill="FFFFFF"/>
        </w:rPr>
        <w:t>§</w:t>
      </w:r>
      <w:r w:rsidR="00C6586B" w:rsidRPr="00C6586B">
        <w:rPr>
          <w:color w:val="000000" w:themeColor="text1"/>
          <w:sz w:val="24"/>
          <w:shd w:val="clear" w:color="auto" w:fill="FFFFFF"/>
        </w:rPr>
        <w:t xml:space="preserve"> </w:t>
      </w:r>
      <w:r w:rsidR="00C6586B">
        <w:t>24-6-602</w:t>
      </w:r>
    </w:p>
    <w:bookmarkEnd w:id="1"/>
    <w:p w14:paraId="30676997" w14:textId="40A4ABC4" w:rsidR="00803021" w:rsidRDefault="00803021" w:rsidP="00B002AB">
      <w:pPr>
        <w:pStyle w:val="ListParaNoIndent"/>
        <w:numPr>
          <w:ilvl w:val="1"/>
          <w:numId w:val="10"/>
        </w:numPr>
        <w:spacing w:after="0" w:line="360" w:lineRule="auto"/>
        <w:ind w:left="810"/>
      </w:pPr>
      <w:r>
        <w:t xml:space="preserve">Extrinsic Evidence </w:t>
      </w:r>
      <w:r>
        <w:rPr>
          <w:szCs w:val="28"/>
        </w:rPr>
        <w:t>-</w:t>
      </w:r>
      <w:r w:rsidRPr="00C6586B">
        <w:rPr>
          <w:color w:val="000000" w:themeColor="text1"/>
          <w:szCs w:val="28"/>
          <w:shd w:val="clear" w:color="auto" w:fill="FFFFFF"/>
        </w:rPr>
        <w:t>§</w:t>
      </w:r>
      <w:r w:rsidRPr="00C6586B">
        <w:rPr>
          <w:color w:val="000000" w:themeColor="text1"/>
          <w:sz w:val="24"/>
          <w:shd w:val="clear" w:color="auto" w:fill="FFFFFF"/>
        </w:rPr>
        <w:t xml:space="preserve"> </w:t>
      </w:r>
      <w:r>
        <w:rPr>
          <w:szCs w:val="28"/>
        </w:rPr>
        <w:t>24-6-608</w:t>
      </w:r>
      <w:r>
        <w:rPr>
          <w:szCs w:val="28"/>
        </w:rPr>
        <w:t>(b)</w:t>
      </w:r>
    </w:p>
    <w:p w14:paraId="03562C59" w14:textId="666AE73D" w:rsidR="00803021" w:rsidRDefault="00803021" w:rsidP="00CA472A">
      <w:pPr>
        <w:pStyle w:val="ListParaNoIndent"/>
        <w:numPr>
          <w:ilvl w:val="2"/>
          <w:numId w:val="10"/>
        </w:numPr>
        <w:tabs>
          <w:tab w:val="clear" w:pos="43"/>
          <w:tab w:val="clear" w:pos="432"/>
        </w:tabs>
        <w:spacing w:after="0" w:line="360" w:lineRule="auto"/>
        <w:ind w:left="2160" w:hanging="540"/>
      </w:pPr>
      <w:r>
        <w:t>Generally, we cannot get into specific instances of conduct to impeach</w:t>
      </w:r>
    </w:p>
    <w:p w14:paraId="17B03239" w14:textId="62B1D100" w:rsidR="00803021" w:rsidRDefault="00803021" w:rsidP="00B532B0">
      <w:pPr>
        <w:pStyle w:val="ListParaNoIndent"/>
        <w:numPr>
          <w:ilvl w:val="2"/>
          <w:numId w:val="10"/>
        </w:numPr>
        <w:tabs>
          <w:tab w:val="clear" w:pos="43"/>
          <w:tab w:val="clear" w:pos="432"/>
        </w:tabs>
        <w:spacing w:after="0" w:line="360" w:lineRule="auto"/>
        <w:ind w:left="2160" w:hanging="540"/>
      </w:pPr>
      <w:r>
        <w:lastRenderedPageBreak/>
        <w:t xml:space="preserve">However, </w:t>
      </w:r>
      <w:r w:rsidR="00CD7E88">
        <w:t xml:space="preserve">DURING CROSS EXAMINATION (NOT DURING DIRECT) </w:t>
      </w:r>
      <w:r>
        <w:t>the Court may allow specific instances of conduct if probative of truthfulness and the instance is:</w:t>
      </w:r>
    </w:p>
    <w:p w14:paraId="16E77C31" w14:textId="42BE4029" w:rsidR="00803021" w:rsidRPr="00803021" w:rsidRDefault="00803021" w:rsidP="00B532B0">
      <w:pPr>
        <w:pStyle w:val="ListParaNoIndent"/>
        <w:numPr>
          <w:ilvl w:val="3"/>
          <w:numId w:val="10"/>
        </w:numPr>
        <w:tabs>
          <w:tab w:val="clear" w:pos="43"/>
          <w:tab w:val="clear" w:pos="432"/>
        </w:tabs>
        <w:spacing w:after="0" w:line="360" w:lineRule="auto"/>
        <w:ind w:left="2790" w:hanging="90"/>
      </w:pPr>
      <w:r w:rsidRPr="00803021">
        <w:t>Concerning the witness's character for truthfulness or untruthfulness; or</w:t>
      </w:r>
    </w:p>
    <w:p w14:paraId="3AE6C54C" w14:textId="709A69EB" w:rsidR="00803021" w:rsidRDefault="00803021" w:rsidP="00B532B0">
      <w:pPr>
        <w:pStyle w:val="ListParaNoIndent"/>
        <w:numPr>
          <w:ilvl w:val="3"/>
          <w:numId w:val="10"/>
        </w:numPr>
        <w:spacing w:after="0" w:line="360" w:lineRule="auto"/>
        <w:ind w:left="2790" w:hanging="90"/>
      </w:pPr>
      <w:r w:rsidRPr="00803021">
        <w:t>Concerning the character for truthfulness or untruthfulness of another witness as to which character the witness being cross-examined has testified.</w:t>
      </w:r>
    </w:p>
    <w:p w14:paraId="240D0C81" w14:textId="2CA3B4FD" w:rsidR="00C6586B" w:rsidRDefault="00C6586B" w:rsidP="00B002AB">
      <w:pPr>
        <w:pStyle w:val="ListParaNoIndent"/>
        <w:numPr>
          <w:ilvl w:val="1"/>
          <w:numId w:val="10"/>
        </w:numPr>
        <w:spacing w:after="0" w:line="360" w:lineRule="auto"/>
        <w:ind w:left="810"/>
      </w:pPr>
      <w:r>
        <w:t>Contradiction-</w:t>
      </w:r>
      <w:r w:rsidRPr="00C6586B">
        <w:rPr>
          <w:color w:val="000000" w:themeColor="text1"/>
          <w:szCs w:val="28"/>
          <w:shd w:val="clear" w:color="auto" w:fill="FFFFFF"/>
        </w:rPr>
        <w:t>§</w:t>
      </w:r>
      <w:r w:rsidRPr="00C6586B">
        <w:rPr>
          <w:color w:val="000000" w:themeColor="text1"/>
          <w:sz w:val="24"/>
          <w:shd w:val="clear" w:color="auto" w:fill="FFFFFF"/>
        </w:rPr>
        <w:t xml:space="preserve"> </w:t>
      </w:r>
      <w:r>
        <w:t>24-6-621</w:t>
      </w:r>
    </w:p>
    <w:p w14:paraId="6939583E" w14:textId="5B120307" w:rsidR="00C6586B" w:rsidRDefault="00C6586B" w:rsidP="00B532B0">
      <w:pPr>
        <w:pStyle w:val="ListParaNoIndent"/>
        <w:numPr>
          <w:ilvl w:val="2"/>
          <w:numId w:val="10"/>
        </w:numPr>
        <w:spacing w:after="0" w:line="360" w:lineRule="auto"/>
        <w:ind w:left="2250" w:hanging="630"/>
      </w:pPr>
      <w:r w:rsidRPr="00C6586B">
        <w:t>A witness may be impeached by disproving the facts testified to by the witness</w:t>
      </w:r>
    </w:p>
    <w:p w14:paraId="71C21CA0" w14:textId="1EE79905" w:rsidR="00CD7E88" w:rsidRDefault="00803021" w:rsidP="00B532B0">
      <w:pPr>
        <w:pStyle w:val="ListParaNoIndent"/>
        <w:numPr>
          <w:ilvl w:val="2"/>
          <w:numId w:val="10"/>
        </w:numPr>
        <w:spacing w:after="0" w:line="360" w:lineRule="auto"/>
        <w:ind w:left="2250" w:hanging="630"/>
      </w:pPr>
      <w:r>
        <w:t xml:space="preserve">A </w:t>
      </w:r>
      <w:r w:rsidR="00CD7E88">
        <w:t>d</w:t>
      </w:r>
      <w:r>
        <w:t>efendant may “open the door</w:t>
      </w:r>
      <w:r w:rsidR="00CD7E88">
        <w:t xml:space="preserve">” to otherwise inadmissible character evidence through their own testimony. </w:t>
      </w:r>
      <w:r w:rsidR="00CD7E88" w:rsidRPr="00B532B0">
        <w:rPr>
          <w:u w:val="single"/>
        </w:rPr>
        <w:t>Parker v. State</w:t>
      </w:r>
      <w:r w:rsidR="00CD7E88">
        <w:t>, 339 Ga. App. 285 (2016)</w:t>
      </w:r>
      <w:r w:rsidR="00CD7E88">
        <w:t>.</w:t>
      </w:r>
    </w:p>
    <w:p w14:paraId="2AB46D6B" w14:textId="416AFA10" w:rsidR="00B002AB" w:rsidRPr="00B002AB" w:rsidRDefault="00B002AB" w:rsidP="00B002AB">
      <w:pPr>
        <w:pStyle w:val="ListParaNoIndent"/>
        <w:numPr>
          <w:ilvl w:val="1"/>
          <w:numId w:val="10"/>
        </w:numPr>
        <w:tabs>
          <w:tab w:val="clear" w:pos="43"/>
          <w:tab w:val="clear" w:pos="432"/>
        </w:tabs>
        <w:spacing w:after="0" w:line="360" w:lineRule="auto"/>
        <w:ind w:left="810"/>
      </w:pPr>
      <w:r w:rsidRPr="00B002AB">
        <w:rPr>
          <w:szCs w:val="28"/>
        </w:rPr>
        <w:t xml:space="preserve">Prior Inconsistent Statement- </w:t>
      </w:r>
      <w:r w:rsidRPr="00B002AB">
        <w:rPr>
          <w:color w:val="000000" w:themeColor="text1"/>
          <w:szCs w:val="28"/>
          <w:shd w:val="clear" w:color="auto" w:fill="FFFFFF"/>
        </w:rPr>
        <w:t>§</w:t>
      </w:r>
      <w:r w:rsidRPr="00B002AB">
        <w:rPr>
          <w:color w:val="000000" w:themeColor="text1"/>
          <w:sz w:val="24"/>
          <w:shd w:val="clear" w:color="auto" w:fill="FFFFFF"/>
        </w:rPr>
        <w:t xml:space="preserve"> </w:t>
      </w:r>
      <w:r w:rsidRPr="00B002AB">
        <w:rPr>
          <w:szCs w:val="28"/>
        </w:rPr>
        <w:t>24-6-613</w:t>
      </w:r>
    </w:p>
    <w:p w14:paraId="4007FD7F" w14:textId="70131B16" w:rsidR="00B002AB" w:rsidRPr="00B002AB" w:rsidRDefault="00B002AB" w:rsidP="00B532B0">
      <w:pPr>
        <w:pStyle w:val="ListParaNoIndent"/>
        <w:numPr>
          <w:ilvl w:val="2"/>
          <w:numId w:val="10"/>
        </w:numPr>
        <w:tabs>
          <w:tab w:val="clear" w:pos="43"/>
          <w:tab w:val="clear" w:pos="432"/>
        </w:tabs>
        <w:spacing w:after="0" w:line="360" w:lineRule="auto"/>
        <w:ind w:left="2250" w:hanging="720"/>
      </w:pPr>
      <w:r>
        <w:rPr>
          <w:szCs w:val="28"/>
        </w:rPr>
        <w:t>Do not have to show the witness the prior statement but must show opposing counsel if requested</w:t>
      </w:r>
    </w:p>
    <w:p w14:paraId="280313DA" w14:textId="4EE4D59B" w:rsidR="00B002AB" w:rsidRPr="00B002AB" w:rsidRDefault="00B002AB" w:rsidP="00B532B0">
      <w:pPr>
        <w:pStyle w:val="ListParaNoIndent"/>
        <w:numPr>
          <w:ilvl w:val="2"/>
          <w:numId w:val="10"/>
        </w:numPr>
        <w:tabs>
          <w:tab w:val="clear" w:pos="43"/>
          <w:tab w:val="clear" w:pos="432"/>
        </w:tabs>
        <w:spacing w:after="0" w:line="360" w:lineRule="auto"/>
        <w:ind w:left="2250" w:hanging="720"/>
      </w:pPr>
      <w:r>
        <w:rPr>
          <w:szCs w:val="28"/>
        </w:rPr>
        <w:t>No extrinsic evidence unless the witness is afforded an opportunity to explain the statement and the opposing party is afforded the opportunity to cross regarding the statement</w:t>
      </w:r>
    </w:p>
    <w:p w14:paraId="3BE3766C" w14:textId="598BEBBC" w:rsidR="00B002AB" w:rsidRPr="00B002AB" w:rsidRDefault="00B002AB" w:rsidP="00B532B0">
      <w:pPr>
        <w:pStyle w:val="ListParaNoIndent"/>
        <w:numPr>
          <w:ilvl w:val="3"/>
          <w:numId w:val="10"/>
        </w:numPr>
        <w:tabs>
          <w:tab w:val="clear" w:pos="43"/>
          <w:tab w:val="clear" w:pos="432"/>
        </w:tabs>
        <w:spacing w:after="0" w:line="360" w:lineRule="auto"/>
        <w:ind w:left="3150" w:hanging="270"/>
      </w:pPr>
      <w:r>
        <w:rPr>
          <w:szCs w:val="28"/>
        </w:rPr>
        <w:t>Does not apply to admissions by a party opponent</w:t>
      </w:r>
    </w:p>
    <w:p w14:paraId="67DF8162" w14:textId="2E2A8B1E" w:rsidR="00B002AB" w:rsidRPr="00B002AB" w:rsidRDefault="00B002AB" w:rsidP="00B532B0">
      <w:pPr>
        <w:pStyle w:val="ListParaNoIndent"/>
        <w:numPr>
          <w:ilvl w:val="2"/>
          <w:numId w:val="10"/>
        </w:numPr>
        <w:tabs>
          <w:tab w:val="clear" w:pos="43"/>
          <w:tab w:val="clear" w:pos="432"/>
        </w:tabs>
        <w:spacing w:after="0" w:line="360" w:lineRule="auto"/>
        <w:ind w:left="2250" w:hanging="720"/>
      </w:pPr>
      <w:r>
        <w:rPr>
          <w:szCs w:val="28"/>
        </w:rPr>
        <w:t>A prior consistent statement may be admitted to rehab the witness</w:t>
      </w:r>
    </w:p>
    <w:p w14:paraId="329DB927" w14:textId="719CE2C4" w:rsidR="00CD7E88" w:rsidRDefault="00CD7E88" w:rsidP="00B002AB">
      <w:pPr>
        <w:pStyle w:val="ListParaNoIndent"/>
        <w:numPr>
          <w:ilvl w:val="1"/>
          <w:numId w:val="10"/>
        </w:numPr>
        <w:tabs>
          <w:tab w:val="clear" w:pos="43"/>
          <w:tab w:val="clear" w:pos="432"/>
        </w:tabs>
        <w:spacing w:after="0" w:line="360" w:lineRule="auto"/>
        <w:ind w:left="810"/>
      </w:pPr>
      <w:r w:rsidRPr="00CD7E88">
        <w:t>Bias- § 24-6-622</w:t>
      </w:r>
    </w:p>
    <w:p w14:paraId="473C0C39" w14:textId="188938CC" w:rsidR="00CD7E88" w:rsidRDefault="00CD7E88" w:rsidP="00B002AB">
      <w:pPr>
        <w:pStyle w:val="ListParaNoIndent"/>
        <w:numPr>
          <w:ilvl w:val="2"/>
          <w:numId w:val="10"/>
        </w:numPr>
        <w:tabs>
          <w:tab w:val="clear" w:pos="43"/>
          <w:tab w:val="clear" w:pos="432"/>
        </w:tabs>
        <w:spacing w:after="0" w:line="360" w:lineRule="auto"/>
        <w:ind w:left="1710"/>
      </w:pPr>
      <w:r>
        <w:t xml:space="preserve">Never Collateral- May use extrinsic evidence </w:t>
      </w:r>
    </w:p>
    <w:p w14:paraId="40606318" w14:textId="77777777" w:rsidR="00CD7E88" w:rsidRDefault="00CD7E88" w:rsidP="00B002AB">
      <w:pPr>
        <w:pStyle w:val="ListParaNoIndent"/>
        <w:numPr>
          <w:ilvl w:val="2"/>
          <w:numId w:val="10"/>
        </w:numPr>
        <w:tabs>
          <w:tab w:val="clear" w:pos="43"/>
          <w:tab w:val="clear" w:pos="432"/>
        </w:tabs>
        <w:spacing w:after="0" w:line="360" w:lineRule="auto"/>
        <w:ind w:left="1710"/>
      </w:pPr>
      <w:r>
        <w:t>Religious Beliefs</w:t>
      </w:r>
      <w:r w:rsidRPr="00CD7E88">
        <w:rPr>
          <w:szCs w:val="28"/>
        </w:rPr>
        <w:t xml:space="preserve">- </w:t>
      </w:r>
      <w:r w:rsidRPr="00CD7E88">
        <w:rPr>
          <w:color w:val="000000" w:themeColor="text1"/>
          <w:szCs w:val="28"/>
          <w:shd w:val="clear" w:color="auto" w:fill="FFFFFF"/>
        </w:rPr>
        <w:t>§</w:t>
      </w:r>
      <w:r w:rsidRPr="00CD7E88">
        <w:rPr>
          <w:color w:val="000000" w:themeColor="text1"/>
          <w:sz w:val="24"/>
          <w:shd w:val="clear" w:color="auto" w:fill="FFFFFF"/>
        </w:rPr>
        <w:t xml:space="preserve"> </w:t>
      </w:r>
      <w:r w:rsidRPr="00CD7E88">
        <w:rPr>
          <w:szCs w:val="28"/>
        </w:rPr>
        <w:t>24-6-610</w:t>
      </w:r>
    </w:p>
    <w:p w14:paraId="24794C04" w14:textId="77777777" w:rsidR="00CD7E88" w:rsidRDefault="00CD7E88" w:rsidP="00B532B0">
      <w:pPr>
        <w:pStyle w:val="ListParaNoIndent"/>
        <w:numPr>
          <w:ilvl w:val="3"/>
          <w:numId w:val="10"/>
        </w:numPr>
        <w:tabs>
          <w:tab w:val="clear" w:pos="43"/>
          <w:tab w:val="clear" w:pos="432"/>
        </w:tabs>
        <w:spacing w:after="0" w:line="360" w:lineRule="auto"/>
        <w:ind w:left="3240"/>
      </w:pPr>
      <w:r w:rsidRPr="00CD7E88">
        <w:rPr>
          <w:szCs w:val="28"/>
        </w:rPr>
        <w:lastRenderedPageBreak/>
        <w:t xml:space="preserve">Not to attack credibility </w:t>
      </w:r>
    </w:p>
    <w:p w14:paraId="28320B1F" w14:textId="79E59A33" w:rsidR="00CD7E88" w:rsidRPr="00CD7E88" w:rsidRDefault="00CD7E88" w:rsidP="00B532B0">
      <w:pPr>
        <w:pStyle w:val="ListParaNoIndent"/>
        <w:numPr>
          <w:ilvl w:val="3"/>
          <w:numId w:val="10"/>
        </w:numPr>
        <w:tabs>
          <w:tab w:val="clear" w:pos="43"/>
          <w:tab w:val="clear" w:pos="432"/>
        </w:tabs>
        <w:spacing w:after="0" w:line="360" w:lineRule="auto"/>
        <w:ind w:left="3240"/>
      </w:pPr>
      <w:r w:rsidRPr="00CD7E88">
        <w:rPr>
          <w:szCs w:val="28"/>
        </w:rPr>
        <w:t>Okay when relevant to bias</w:t>
      </w:r>
    </w:p>
    <w:p w14:paraId="09CDF8B2" w14:textId="089F3926" w:rsidR="00B002AB" w:rsidRDefault="00B002AB" w:rsidP="00CA472A">
      <w:pPr>
        <w:pStyle w:val="ListParaNoIndent"/>
        <w:numPr>
          <w:ilvl w:val="1"/>
          <w:numId w:val="10"/>
        </w:numPr>
        <w:spacing w:after="0" w:line="360" w:lineRule="auto"/>
        <w:ind w:left="810"/>
      </w:pPr>
      <w:r>
        <w:t>Bad Character-</w:t>
      </w:r>
      <w:r w:rsidRPr="00C6586B">
        <w:rPr>
          <w:color w:val="000000" w:themeColor="text1"/>
          <w:shd w:val="clear" w:color="auto" w:fill="FFFFFF"/>
        </w:rPr>
        <w:t>§</w:t>
      </w:r>
      <w:r w:rsidRPr="00C6586B">
        <w:rPr>
          <w:color w:val="000000" w:themeColor="text1"/>
          <w:sz w:val="24"/>
          <w:shd w:val="clear" w:color="auto" w:fill="FFFFFF"/>
        </w:rPr>
        <w:t xml:space="preserve"> </w:t>
      </w:r>
      <w:r>
        <w:t>24-6-608</w:t>
      </w:r>
    </w:p>
    <w:p w14:paraId="132601F0" w14:textId="78E76C2D" w:rsidR="008E0AD5" w:rsidRPr="000A2F18" w:rsidRDefault="008E0AD5" w:rsidP="00CA472A">
      <w:pPr>
        <w:pStyle w:val="ListParaNoIndent"/>
        <w:numPr>
          <w:ilvl w:val="2"/>
          <w:numId w:val="39"/>
        </w:numPr>
        <w:spacing w:after="0" w:line="360" w:lineRule="auto"/>
        <w:ind w:left="1980" w:hanging="540"/>
        <w:rPr>
          <w:b/>
          <w:bCs/>
          <w:u w:val="single"/>
        </w:rPr>
      </w:pPr>
      <w:r w:rsidRPr="000A2F18">
        <w:rPr>
          <w:b/>
          <w:bCs/>
          <w:u w:val="single"/>
        </w:rPr>
        <w:t>Do not let the sideshow overtake the circus</w:t>
      </w:r>
    </w:p>
    <w:p w14:paraId="5F60193B" w14:textId="0BC65885" w:rsidR="00715379" w:rsidRDefault="008E0AD5" w:rsidP="00CA472A">
      <w:pPr>
        <w:pStyle w:val="ListParaNoIndent"/>
        <w:numPr>
          <w:ilvl w:val="2"/>
          <w:numId w:val="39"/>
        </w:numPr>
        <w:spacing w:after="0" w:line="360" w:lineRule="auto"/>
        <w:ind w:left="1980" w:hanging="540"/>
      </w:pPr>
      <w:r>
        <w:t>608 governs w</w:t>
      </w:r>
      <w:r w:rsidRPr="008E0AD5">
        <w:t>hen character evidence is being used for the limited purpose of attacking or sustaining a witness's credibility</w:t>
      </w:r>
    </w:p>
    <w:p w14:paraId="63C176D0" w14:textId="53B4CAA1" w:rsidR="008E0AD5" w:rsidRDefault="008E0AD5" w:rsidP="00CA472A">
      <w:pPr>
        <w:pStyle w:val="ListParaNoIndent"/>
        <w:numPr>
          <w:ilvl w:val="2"/>
          <w:numId w:val="39"/>
        </w:numPr>
        <w:spacing w:after="0" w:line="360" w:lineRule="auto"/>
        <w:ind w:left="1980" w:hanging="540"/>
      </w:pPr>
      <w:r>
        <w:t>E</w:t>
      </w:r>
      <w:r w:rsidRPr="008E0AD5">
        <w:t>ither reputation or opinion testimony</w:t>
      </w:r>
      <w:r>
        <w:t xml:space="preserve"> is allowed</w:t>
      </w:r>
      <w:r w:rsidRPr="008E0AD5">
        <w:t xml:space="preserve"> but only as to the subject's specific character for truthfulness or untruthfulness. Testimony as to truthfulness is admissible only after the subject witness's credibility has been attacked.</w:t>
      </w:r>
    </w:p>
    <w:p w14:paraId="44CB2022" w14:textId="79AA2035" w:rsidR="008E0AD5" w:rsidRDefault="008E0AD5" w:rsidP="00CA472A">
      <w:pPr>
        <w:pStyle w:val="ListParaNoIndent"/>
        <w:numPr>
          <w:ilvl w:val="2"/>
          <w:numId w:val="39"/>
        </w:numPr>
        <w:spacing w:after="0" w:line="360" w:lineRule="auto"/>
        <w:ind w:left="1980" w:hanging="540"/>
      </w:pPr>
      <w:r>
        <w:t>T</w:t>
      </w:r>
      <w:r w:rsidRPr="008E0AD5">
        <w:t>he use of specific instances of conduct on direct examination to prove a person's general good or bad character</w:t>
      </w:r>
      <w:r>
        <w:t xml:space="preserve"> is not allowed. </w:t>
      </w:r>
      <w:r w:rsidRPr="008E0AD5">
        <w:t xml:space="preserve"> The </w:t>
      </w:r>
      <w:r>
        <w:t xml:space="preserve">only </w:t>
      </w:r>
      <w:r w:rsidRPr="008E0AD5">
        <w:t>exceptions</w:t>
      </w:r>
      <w:r>
        <w:t xml:space="preserve"> to this are </w:t>
      </w:r>
      <w:r w:rsidRPr="008E0AD5">
        <w:t>prior convictions and conduct indicating bias</w:t>
      </w:r>
      <w:r>
        <w:t>.</w:t>
      </w:r>
    </w:p>
    <w:p w14:paraId="109B6E3C" w14:textId="04A2F073" w:rsidR="008E0AD5" w:rsidRDefault="008E0AD5" w:rsidP="00CA472A">
      <w:pPr>
        <w:pStyle w:val="ListParaNoIndent"/>
        <w:numPr>
          <w:ilvl w:val="2"/>
          <w:numId w:val="39"/>
        </w:numPr>
        <w:spacing w:after="0" w:line="360" w:lineRule="auto"/>
        <w:ind w:left="1980" w:hanging="540"/>
      </w:pPr>
      <w:r w:rsidRPr="008E0AD5">
        <w:t xml:space="preserve">Under subsection (b)(1), a character witness can be asked on cross-examination about specific instances of conduct probative of the veracity of the person about whom he testified in order to test the extent and basis of the character witness's knowledge. </w:t>
      </w:r>
    </w:p>
    <w:p w14:paraId="79EF0F5D" w14:textId="28211813" w:rsidR="008E0AD5" w:rsidRDefault="008E0AD5" w:rsidP="00CA472A">
      <w:pPr>
        <w:pStyle w:val="ListParaNoIndent"/>
        <w:numPr>
          <w:ilvl w:val="2"/>
          <w:numId w:val="39"/>
        </w:numPr>
        <w:spacing w:after="0" w:line="360" w:lineRule="auto"/>
        <w:ind w:left="1980" w:hanging="540"/>
      </w:pPr>
      <w:r w:rsidRPr="008E0AD5">
        <w:t xml:space="preserve">Subsection </w:t>
      </w:r>
      <w:r w:rsidR="00F4428D" w:rsidRPr="008E0AD5">
        <w:t>(b)(1)</w:t>
      </w:r>
      <w:r w:rsidR="00F4428D">
        <w:t xml:space="preserve"> </w:t>
      </w:r>
      <w:r w:rsidRPr="008E0AD5">
        <w:t>also allows impeaching any witness on cross-examination with specific instances of the witness's own conduct that are probative of the witness's untruthfulness, even if they are unrelated to the issues in the case.</w:t>
      </w:r>
    </w:p>
    <w:p w14:paraId="4EFCF399" w14:textId="56E68C58" w:rsidR="008E0AD5" w:rsidRDefault="008E0AD5" w:rsidP="00CA472A">
      <w:pPr>
        <w:pStyle w:val="ListParaNoIndent"/>
        <w:numPr>
          <w:ilvl w:val="2"/>
          <w:numId w:val="39"/>
        </w:numPr>
        <w:spacing w:after="0" w:line="360" w:lineRule="auto"/>
        <w:ind w:left="1980" w:hanging="540"/>
      </w:pPr>
      <w:r w:rsidRPr="008E0AD5">
        <w:t xml:space="preserve">Subsection </w:t>
      </w:r>
      <w:r w:rsidR="00F4428D" w:rsidRPr="008E0AD5">
        <w:t>(b)(1)</w:t>
      </w:r>
      <w:r w:rsidR="00F4428D">
        <w:t xml:space="preserve"> </w:t>
      </w:r>
      <w:r w:rsidRPr="008E0AD5">
        <w:t>expressly gives the trial court discretion on whether to allow the use of specific instances of conduct to attack or rehabilitate the credibility of a witness</w:t>
      </w:r>
    </w:p>
    <w:p w14:paraId="7733428E" w14:textId="77777777" w:rsidR="00CA472A" w:rsidRDefault="008E0AD5" w:rsidP="00CA472A">
      <w:pPr>
        <w:pStyle w:val="ListParaNoIndent"/>
        <w:numPr>
          <w:ilvl w:val="2"/>
          <w:numId w:val="39"/>
        </w:numPr>
        <w:spacing w:after="0" w:line="360" w:lineRule="auto"/>
        <w:ind w:left="1980" w:hanging="540"/>
      </w:pPr>
      <w:r w:rsidRPr="008E0AD5">
        <w:lastRenderedPageBreak/>
        <w:t>Whenever the cross-examiner confronts a witness with specific instances of conduct, the examiner must accept the witness's answer. No external evidence is admissible to prove or disprove the specific instances of conduct raised unless they are relevant to the issues in the case.</w:t>
      </w:r>
    </w:p>
    <w:p w14:paraId="01D17166" w14:textId="77777777" w:rsidR="00CA472A" w:rsidRDefault="00B002AB" w:rsidP="00CA472A">
      <w:pPr>
        <w:pStyle w:val="ListParaNoIndent"/>
        <w:numPr>
          <w:ilvl w:val="1"/>
          <w:numId w:val="39"/>
        </w:numPr>
        <w:ind w:left="450"/>
      </w:pPr>
      <w:r>
        <w:t>Conviction- § 24-6-609</w:t>
      </w:r>
    </w:p>
    <w:p w14:paraId="75D32382" w14:textId="244B8F9E" w:rsidR="00F4428D" w:rsidRDefault="00F4428D" w:rsidP="00CA472A">
      <w:pPr>
        <w:pStyle w:val="ListParaNoIndent"/>
        <w:numPr>
          <w:ilvl w:val="2"/>
          <w:numId w:val="39"/>
        </w:numPr>
        <w:ind w:left="1980" w:hanging="540"/>
      </w:pPr>
      <w:r>
        <w:t xml:space="preserve">Felony or crime of dishonesty, and </w:t>
      </w:r>
    </w:p>
    <w:p w14:paraId="394DBA38" w14:textId="7A9AC0AB" w:rsidR="00F4428D" w:rsidRDefault="00CA472A" w:rsidP="00CA472A">
      <w:pPr>
        <w:pStyle w:val="ListParaNoIndent"/>
        <w:numPr>
          <w:ilvl w:val="2"/>
          <w:numId w:val="39"/>
        </w:numPr>
        <w:tabs>
          <w:tab w:val="clear" w:pos="43"/>
          <w:tab w:val="clear" w:pos="432"/>
        </w:tabs>
        <w:spacing w:after="0" w:line="360" w:lineRule="auto"/>
        <w:ind w:left="1980" w:hanging="540"/>
      </w:pPr>
      <w:r>
        <w:t>l</w:t>
      </w:r>
      <w:r w:rsidR="00F4428D">
        <w:t xml:space="preserve">ess than ten years have passed from the date of conviction or date of release from confinement- whichever is later. </w:t>
      </w:r>
    </w:p>
    <w:p w14:paraId="2FC4E82F" w14:textId="13FFE53C" w:rsidR="00F4428D" w:rsidRDefault="00F4428D" w:rsidP="00CA472A">
      <w:pPr>
        <w:pStyle w:val="ListParaNoIndent"/>
        <w:numPr>
          <w:ilvl w:val="2"/>
          <w:numId w:val="39"/>
        </w:numPr>
        <w:tabs>
          <w:tab w:val="clear" w:pos="43"/>
          <w:tab w:val="clear" w:pos="432"/>
        </w:tabs>
        <w:spacing w:after="0" w:line="360" w:lineRule="auto"/>
        <w:ind w:left="1980" w:hanging="540"/>
      </w:pPr>
      <w:r>
        <w:t>If more than ten years old, proponent must give notice to adverse party</w:t>
      </w:r>
    </w:p>
    <w:p w14:paraId="5B09FA2C" w14:textId="61D2BC55" w:rsidR="00F4428D" w:rsidRDefault="00F4428D" w:rsidP="00CA472A">
      <w:pPr>
        <w:pStyle w:val="ListParaNoIndent"/>
        <w:numPr>
          <w:ilvl w:val="2"/>
          <w:numId w:val="39"/>
        </w:numPr>
        <w:tabs>
          <w:tab w:val="clear" w:pos="43"/>
          <w:tab w:val="clear" w:pos="432"/>
        </w:tabs>
        <w:spacing w:after="0" w:line="360" w:lineRule="auto"/>
        <w:ind w:left="1980" w:hanging="540"/>
      </w:pPr>
      <w:r>
        <w:t>Cannot use First Offender, Nolo, or Juvenile Adjudications</w:t>
      </w:r>
    </w:p>
    <w:p w14:paraId="6C900063" w14:textId="556879BE" w:rsidR="00F4428D" w:rsidRDefault="00F4428D" w:rsidP="00CA472A">
      <w:pPr>
        <w:pStyle w:val="ListParaNoIndent"/>
        <w:numPr>
          <w:ilvl w:val="2"/>
          <w:numId w:val="39"/>
        </w:numPr>
        <w:tabs>
          <w:tab w:val="clear" w:pos="43"/>
          <w:tab w:val="clear" w:pos="432"/>
        </w:tabs>
        <w:spacing w:after="0" w:line="360" w:lineRule="auto"/>
        <w:ind w:left="1980" w:hanging="540"/>
      </w:pPr>
      <w:r>
        <w:t xml:space="preserve">Pendency of Appeal does not make the conviction inadmissible but the fact that the conviction has been appealed is admissible. </w:t>
      </w:r>
    </w:p>
    <w:p w14:paraId="7169BAD6" w14:textId="657F6A47" w:rsidR="00CA472A" w:rsidRDefault="00F4428D" w:rsidP="00CA472A">
      <w:pPr>
        <w:pStyle w:val="ListParaNoIndent"/>
        <w:numPr>
          <w:ilvl w:val="2"/>
          <w:numId w:val="39"/>
        </w:numPr>
        <w:tabs>
          <w:tab w:val="clear" w:pos="43"/>
          <w:tab w:val="clear" w:pos="432"/>
        </w:tabs>
        <w:spacing w:after="0" w:line="360" w:lineRule="auto"/>
        <w:ind w:left="1980" w:hanging="540"/>
      </w:pPr>
      <w:r>
        <w:t>Always use a 403 Balancing Tes</w:t>
      </w:r>
      <w:r w:rsidR="00CA472A">
        <w:t>t</w:t>
      </w:r>
    </w:p>
    <w:p w14:paraId="4A21E2BF" w14:textId="53C22071" w:rsidR="00B002AB" w:rsidRDefault="00B002AB" w:rsidP="00CA472A">
      <w:pPr>
        <w:pStyle w:val="ListParaNoIndent"/>
        <w:numPr>
          <w:ilvl w:val="1"/>
          <w:numId w:val="39"/>
        </w:numPr>
        <w:ind w:left="450"/>
      </w:pPr>
      <w:r>
        <w:t>Lack of Knowledge- § 24-6-602</w:t>
      </w:r>
    </w:p>
    <w:p w14:paraId="4968174B" w14:textId="5DE8117C" w:rsidR="000A2F18" w:rsidRDefault="000A2F18" w:rsidP="00CA472A">
      <w:pPr>
        <w:pStyle w:val="ListParaNoIndent"/>
        <w:numPr>
          <w:ilvl w:val="0"/>
          <w:numId w:val="44"/>
        </w:numPr>
        <w:tabs>
          <w:tab w:val="clear" w:pos="43"/>
          <w:tab w:val="clear" w:pos="432"/>
        </w:tabs>
        <w:spacing w:after="0" w:line="360" w:lineRule="auto"/>
        <w:ind w:left="1980" w:hanging="540"/>
      </w:pPr>
      <w:r>
        <w:t>Lack of opportunity to observe</w:t>
      </w:r>
    </w:p>
    <w:p w14:paraId="2AF3AF4B" w14:textId="599E288A" w:rsidR="000A2F18" w:rsidRDefault="000A2F18" w:rsidP="00CA472A">
      <w:pPr>
        <w:pStyle w:val="ListParaNoIndent"/>
        <w:numPr>
          <w:ilvl w:val="0"/>
          <w:numId w:val="44"/>
        </w:numPr>
        <w:tabs>
          <w:tab w:val="clear" w:pos="43"/>
          <w:tab w:val="clear" w:pos="432"/>
        </w:tabs>
        <w:spacing w:after="0" w:line="360" w:lineRule="auto"/>
        <w:ind w:left="1980" w:hanging="540"/>
      </w:pPr>
      <w:r>
        <w:t>It is generally improper to ask whether another witness is lying.</w:t>
      </w:r>
      <w:r w:rsidRPr="000A2F18">
        <w:t xml:space="preserve"> </w:t>
      </w:r>
      <w:r w:rsidRPr="000A2F18">
        <w:rPr>
          <w:u w:val="single"/>
        </w:rPr>
        <w:t>U.S. v. Schmitz</w:t>
      </w:r>
      <w:r w:rsidRPr="000A2F18">
        <w:t>, 634 F.3d 1247, 1268–1270 (11th Cir. 2011).</w:t>
      </w:r>
      <w:r>
        <w:t xml:space="preserve"> </w:t>
      </w:r>
    </w:p>
    <w:p w14:paraId="6B083F24" w14:textId="041EFB9F" w:rsidR="00CA472A" w:rsidRDefault="00CA472A" w:rsidP="00CA472A">
      <w:pPr>
        <w:pStyle w:val="ListParaNoIndent"/>
        <w:numPr>
          <w:ilvl w:val="1"/>
          <w:numId w:val="39"/>
        </w:numPr>
        <w:spacing w:after="0" w:line="360" w:lineRule="auto"/>
        <w:ind w:left="450"/>
      </w:pPr>
      <w:r>
        <w:t xml:space="preserve">Giving “an unauthorized charge on impeachment is generally harmless error.” </w:t>
      </w:r>
      <w:r w:rsidRPr="00CA472A">
        <w:rPr>
          <w:u w:val="single"/>
        </w:rPr>
        <w:t>Hardy v. State</w:t>
      </w:r>
      <w:r w:rsidRPr="00EB7171">
        <w:t>, 240 Ga. App. 115, 120 (6), 522 S.E.2d 704 (1999).</w:t>
      </w:r>
    </w:p>
    <w:p w14:paraId="3E67F9D8" w14:textId="77777777" w:rsidR="00ED6A59" w:rsidRPr="00BF3489" w:rsidRDefault="00ED6A59" w:rsidP="00ED6A59">
      <w:pPr>
        <w:pStyle w:val="ListParaNoIndent"/>
        <w:numPr>
          <w:ilvl w:val="0"/>
          <w:numId w:val="0"/>
        </w:numPr>
        <w:pBdr>
          <w:bottom w:val="single" w:sz="4" w:space="1" w:color="auto"/>
        </w:pBdr>
        <w:spacing w:line="480" w:lineRule="auto"/>
        <w:rPr>
          <w:bCs/>
          <w:szCs w:val="28"/>
        </w:rPr>
      </w:pPr>
    </w:p>
    <w:p w14:paraId="465993D9" w14:textId="77777777" w:rsidR="00EF21F0" w:rsidRDefault="00EF21F0" w:rsidP="0046791C">
      <w:pPr>
        <w:pStyle w:val="ListParaNoIndent"/>
        <w:numPr>
          <w:ilvl w:val="0"/>
          <w:numId w:val="0"/>
        </w:numPr>
        <w:spacing w:line="480" w:lineRule="auto"/>
        <w:jc w:val="center"/>
        <w:rPr>
          <w:b/>
          <w:szCs w:val="28"/>
          <w:u w:val="single"/>
        </w:rPr>
      </w:pPr>
    </w:p>
    <w:p w14:paraId="427C7D21" w14:textId="77777777" w:rsidR="00EF21F0" w:rsidRDefault="00EF21F0" w:rsidP="0046791C">
      <w:pPr>
        <w:pStyle w:val="ListParaNoIndent"/>
        <w:numPr>
          <w:ilvl w:val="0"/>
          <w:numId w:val="0"/>
        </w:numPr>
        <w:spacing w:line="480" w:lineRule="auto"/>
        <w:jc w:val="center"/>
        <w:rPr>
          <w:b/>
          <w:szCs w:val="28"/>
          <w:u w:val="single"/>
        </w:rPr>
      </w:pPr>
    </w:p>
    <w:p w14:paraId="1C9F9E01" w14:textId="3CD934D4" w:rsidR="0046791C" w:rsidRPr="0046791C" w:rsidRDefault="0046791C" w:rsidP="0046791C">
      <w:pPr>
        <w:pStyle w:val="ListParaNoIndent"/>
        <w:numPr>
          <w:ilvl w:val="0"/>
          <w:numId w:val="0"/>
        </w:numPr>
        <w:spacing w:line="480" w:lineRule="auto"/>
        <w:jc w:val="center"/>
        <w:rPr>
          <w:b/>
          <w:szCs w:val="28"/>
          <w:u w:val="single"/>
        </w:rPr>
      </w:pPr>
      <w:r>
        <w:rPr>
          <w:b/>
          <w:szCs w:val="28"/>
          <w:u w:val="single"/>
        </w:rPr>
        <w:lastRenderedPageBreak/>
        <w:t>CONCLUSIO</w:t>
      </w:r>
      <w:bookmarkStart w:id="2" w:name="_GoBack"/>
      <w:bookmarkEnd w:id="2"/>
      <w:r>
        <w:rPr>
          <w:b/>
          <w:szCs w:val="28"/>
          <w:u w:val="single"/>
        </w:rPr>
        <w:t>N</w:t>
      </w:r>
    </w:p>
    <w:p w14:paraId="10441728" w14:textId="743C17A2" w:rsidR="00B15F6A" w:rsidRPr="00B15F6A" w:rsidRDefault="00B15F6A" w:rsidP="00B15F6A">
      <w:pPr>
        <w:pStyle w:val="ListParaNoIndent"/>
        <w:numPr>
          <w:ilvl w:val="0"/>
          <w:numId w:val="20"/>
        </w:numPr>
        <w:spacing w:line="480" w:lineRule="auto"/>
        <w:rPr>
          <w:b/>
          <w:szCs w:val="28"/>
          <w:u w:val="single"/>
        </w:rPr>
      </w:pPr>
      <w:r w:rsidRPr="00B15F6A">
        <w:rPr>
          <w:szCs w:val="28"/>
        </w:rPr>
        <w:t>All forms of impeachment should be filtered through a 403</w:t>
      </w:r>
      <w:r w:rsidR="00CA472A">
        <w:rPr>
          <w:szCs w:val="28"/>
        </w:rPr>
        <w:t xml:space="preserve"> </w:t>
      </w:r>
      <w:r w:rsidRPr="00B15F6A">
        <w:rPr>
          <w:szCs w:val="28"/>
        </w:rPr>
        <w:t>balancing test.</w:t>
      </w:r>
    </w:p>
    <w:p w14:paraId="4BEA9963" w14:textId="7A3D6371" w:rsidR="00045BD4" w:rsidRPr="000A2F18" w:rsidRDefault="000A2F18" w:rsidP="00ED6A59">
      <w:pPr>
        <w:pStyle w:val="ListParaNoIndent"/>
        <w:numPr>
          <w:ilvl w:val="0"/>
          <w:numId w:val="20"/>
        </w:numPr>
        <w:spacing w:line="480" w:lineRule="auto"/>
        <w:rPr>
          <w:b/>
          <w:szCs w:val="28"/>
          <w:u w:val="single"/>
        </w:rPr>
      </w:pPr>
      <w:r>
        <w:rPr>
          <w:szCs w:val="28"/>
        </w:rPr>
        <w:t>Any witness may be impeached, whether on direct or cross.</w:t>
      </w:r>
    </w:p>
    <w:p w14:paraId="58E01D96" w14:textId="0C71C3D4" w:rsidR="00B15F6A" w:rsidRPr="000A2F18" w:rsidRDefault="00B15F6A" w:rsidP="00B15F6A">
      <w:pPr>
        <w:pStyle w:val="ListParaNoIndent"/>
        <w:numPr>
          <w:ilvl w:val="0"/>
          <w:numId w:val="20"/>
        </w:numPr>
        <w:spacing w:line="480" w:lineRule="auto"/>
        <w:rPr>
          <w:b/>
          <w:szCs w:val="28"/>
          <w:u w:val="single"/>
        </w:rPr>
      </w:pPr>
      <w:r>
        <w:rPr>
          <w:szCs w:val="28"/>
        </w:rPr>
        <w:t xml:space="preserve">Generally, </w:t>
      </w:r>
      <w:r>
        <w:rPr>
          <w:szCs w:val="28"/>
        </w:rPr>
        <w:t xml:space="preserve">extrinsic evidence is only allowed to attack the credibility of a witness who has already testified. </w:t>
      </w:r>
    </w:p>
    <w:p w14:paraId="638B47EB" w14:textId="6FD2591B" w:rsidR="00F02F85" w:rsidRPr="00F02F85" w:rsidRDefault="00F02F85" w:rsidP="00B15F6A">
      <w:pPr>
        <w:pStyle w:val="ListParaNoIndent"/>
        <w:numPr>
          <w:ilvl w:val="1"/>
          <w:numId w:val="20"/>
        </w:numPr>
        <w:spacing w:line="480" w:lineRule="auto"/>
        <w:ind w:left="1350"/>
        <w:rPr>
          <w:b/>
          <w:szCs w:val="28"/>
          <w:u w:val="single"/>
        </w:rPr>
      </w:pPr>
      <w:r>
        <w:rPr>
          <w:b/>
          <w:szCs w:val="28"/>
          <w:u w:val="single"/>
        </w:rPr>
        <w:t>Even then, the Judge must determine the extrinsic evidence passes the 403 balancing test.</w:t>
      </w:r>
    </w:p>
    <w:p w14:paraId="208230DF" w14:textId="3FE23154" w:rsidR="000A2F18" w:rsidRPr="00B15F6A" w:rsidRDefault="000A2F18" w:rsidP="00B15F6A">
      <w:pPr>
        <w:pStyle w:val="ListParaNoIndent"/>
        <w:numPr>
          <w:ilvl w:val="1"/>
          <w:numId w:val="20"/>
        </w:numPr>
        <w:spacing w:line="480" w:lineRule="auto"/>
        <w:ind w:left="1350"/>
        <w:rPr>
          <w:b/>
          <w:szCs w:val="28"/>
          <w:u w:val="single"/>
        </w:rPr>
      </w:pPr>
      <w:r>
        <w:rPr>
          <w:szCs w:val="28"/>
        </w:rPr>
        <w:t>Do not let the sideshow overtake the circus.</w:t>
      </w:r>
    </w:p>
    <w:p w14:paraId="1D6DB99C" w14:textId="77777777" w:rsidR="00B15F6A" w:rsidRDefault="000A2F18" w:rsidP="00B15F6A">
      <w:pPr>
        <w:pStyle w:val="ListParaNoIndent"/>
        <w:numPr>
          <w:ilvl w:val="0"/>
          <w:numId w:val="20"/>
        </w:numPr>
        <w:spacing w:line="480" w:lineRule="auto"/>
        <w:rPr>
          <w:b/>
          <w:szCs w:val="28"/>
          <w:u w:val="single"/>
        </w:rPr>
      </w:pPr>
      <w:r>
        <w:rPr>
          <w:szCs w:val="28"/>
        </w:rPr>
        <w:t xml:space="preserve">To impeach with a prior inconsistent statement, the questioner must first confront the witness with the prior statement and provide an opportunity for the witness to explain. </w:t>
      </w:r>
    </w:p>
    <w:p w14:paraId="763EE315" w14:textId="7F8D4662" w:rsidR="00B15F6A" w:rsidRDefault="00B15F6A" w:rsidP="00B15F6A">
      <w:pPr>
        <w:pStyle w:val="ListParaNoIndent"/>
        <w:numPr>
          <w:ilvl w:val="0"/>
          <w:numId w:val="20"/>
        </w:numPr>
        <w:spacing w:line="480" w:lineRule="auto"/>
        <w:rPr>
          <w:szCs w:val="28"/>
        </w:rPr>
      </w:pPr>
      <w:r>
        <w:rPr>
          <w:szCs w:val="28"/>
        </w:rPr>
        <w:t>Where counsel makes prejudicial statements</w:t>
      </w:r>
      <w:r w:rsidR="00CA472A">
        <w:rPr>
          <w:szCs w:val="28"/>
        </w:rPr>
        <w:t xml:space="preserve"> or improperly attempts to impeach</w:t>
      </w:r>
      <w:r>
        <w:rPr>
          <w:szCs w:val="28"/>
        </w:rPr>
        <w:t xml:space="preserve">, the Court shall rebuke and give a curative instruction. </w:t>
      </w:r>
      <w:r w:rsidRPr="00B15F6A">
        <w:rPr>
          <w:szCs w:val="28"/>
          <w:u w:val="single"/>
        </w:rPr>
        <w:t>O'Neal v. State</w:t>
      </w:r>
      <w:r w:rsidRPr="00B15F6A">
        <w:rPr>
          <w:szCs w:val="28"/>
        </w:rPr>
        <w:t>, 288 Ga. 219</w:t>
      </w:r>
      <w:r w:rsidRPr="00B15F6A">
        <w:rPr>
          <w:szCs w:val="28"/>
        </w:rPr>
        <w:t xml:space="preserve"> </w:t>
      </w:r>
      <w:r w:rsidRPr="00B15F6A">
        <w:rPr>
          <w:szCs w:val="28"/>
        </w:rPr>
        <w:t>(2010)</w:t>
      </w:r>
      <w:r w:rsidRPr="00B15F6A">
        <w:rPr>
          <w:szCs w:val="28"/>
        </w:rPr>
        <w:t>.</w:t>
      </w:r>
    </w:p>
    <w:p w14:paraId="37276DA5" w14:textId="3D059AD7" w:rsidR="00B15F6A" w:rsidRDefault="00B15F6A" w:rsidP="00B15F6A">
      <w:pPr>
        <w:pStyle w:val="ListParaNoIndent"/>
        <w:numPr>
          <w:ilvl w:val="1"/>
          <w:numId w:val="20"/>
        </w:numPr>
        <w:spacing w:line="480" w:lineRule="auto"/>
        <w:ind w:left="1440"/>
        <w:rPr>
          <w:szCs w:val="28"/>
        </w:rPr>
      </w:pPr>
      <w:r>
        <w:rPr>
          <w:szCs w:val="28"/>
        </w:rPr>
        <w:t xml:space="preserve">If the prosecutor is the offender, the Judge may order a mistrial. </w:t>
      </w:r>
      <w:r w:rsidRPr="00B15F6A">
        <w:rPr>
          <w:szCs w:val="28"/>
        </w:rPr>
        <w:t>O.C.G.A. § 17-8-75</w:t>
      </w:r>
    </w:p>
    <w:p w14:paraId="004A1626" w14:textId="46B53867" w:rsidR="004E6F9A" w:rsidRPr="004E6F9A" w:rsidRDefault="00A42E97" w:rsidP="004E6F9A">
      <w:pPr>
        <w:pStyle w:val="ListParaNoIndent"/>
        <w:numPr>
          <w:ilvl w:val="0"/>
          <w:numId w:val="0"/>
        </w:numPr>
        <w:spacing w:line="480" w:lineRule="auto"/>
        <w:rPr>
          <w:b/>
          <w:szCs w:val="28"/>
          <w:u w:val="single"/>
        </w:rPr>
      </w:pPr>
      <w:r>
        <w:rPr>
          <w:szCs w:val="28"/>
        </w:rPr>
        <w:pict w14:anchorId="01DAECA5">
          <v:rect id="_x0000_i1036" style="width:0;height:1.5pt" o:hralign="center" o:hrstd="t" o:hr="t" fillcolor="#a0a0a0" stroked="f"/>
        </w:pict>
      </w:r>
    </w:p>
    <w:p w14:paraId="7F35FD20" w14:textId="59096CC2" w:rsidR="005637AD" w:rsidRPr="00906E00" w:rsidRDefault="006833E1" w:rsidP="00CA472A">
      <w:pPr>
        <w:pStyle w:val="ListParaNoIndent"/>
        <w:numPr>
          <w:ilvl w:val="0"/>
          <w:numId w:val="0"/>
        </w:numPr>
        <w:spacing w:line="480" w:lineRule="auto"/>
        <w:rPr>
          <w:szCs w:val="28"/>
        </w:rPr>
      </w:pPr>
      <w:r>
        <w:rPr>
          <w:szCs w:val="28"/>
        </w:rPr>
        <w:t>[ending script]</w:t>
      </w:r>
    </w:p>
    <w:sectPr w:rsidR="005637AD" w:rsidRPr="00906E00">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34C20" w14:textId="77777777" w:rsidR="00A42E97" w:rsidRDefault="00A42E97" w:rsidP="00E57DDA">
      <w:pPr>
        <w:spacing w:after="0" w:line="240" w:lineRule="auto"/>
      </w:pPr>
      <w:r>
        <w:separator/>
      </w:r>
    </w:p>
  </w:endnote>
  <w:endnote w:type="continuationSeparator" w:id="0">
    <w:p w14:paraId="252D1B71" w14:textId="77777777" w:rsidR="00A42E97" w:rsidRDefault="00A42E97" w:rsidP="00E5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C22C" w14:textId="77777777" w:rsidR="00E57DDA" w:rsidRDefault="00E57DDA" w:rsidP="008B2CBA">
    <w:pPr>
      <w:pStyle w:val="Footer"/>
      <w:rPr>
        <w:b w:val="0"/>
        <w:szCs w:val="20"/>
      </w:rPr>
    </w:pPr>
  </w:p>
  <w:p w14:paraId="71630C7D" w14:textId="39FF6329" w:rsidR="00E57DDA" w:rsidRDefault="00850E92" w:rsidP="008B2CBA">
    <w:pPr>
      <w:pStyle w:val="Footer"/>
      <w:rPr>
        <w:szCs w:val="20"/>
      </w:rPr>
    </w:pPr>
    <w:r>
      <w:rPr>
        <w:szCs w:val="20"/>
      </w:rPr>
      <w:t>NOTES</w:t>
    </w:r>
    <w:r w:rsidR="00E57DDA">
      <w:rPr>
        <w:szCs w:val="20"/>
      </w:rPr>
      <w:t xml:space="preserve"> FOR </w:t>
    </w:r>
    <w:r w:rsidR="004627C4">
      <w:rPr>
        <w:szCs w:val="20"/>
      </w:rPr>
      <w:t>EVIDENCE ESSENTIALS</w:t>
    </w:r>
    <w:r w:rsidR="00EB7171">
      <w:rPr>
        <w:szCs w:val="20"/>
      </w:rPr>
      <w:t>- IMPEACHMENT</w:t>
    </w:r>
    <w:r w:rsidR="00346D9E">
      <w:rPr>
        <w:szCs w:val="20"/>
      </w:rPr>
      <w:t xml:space="preserve"> </w:t>
    </w:r>
  </w:p>
  <w:p w14:paraId="7FE31702" w14:textId="0F1E7934" w:rsidR="00E57DDA" w:rsidRDefault="00EB7171" w:rsidP="008B2CBA">
    <w:pPr>
      <w:pStyle w:val="Footer"/>
      <w:rPr>
        <w:b w:val="0"/>
        <w:szCs w:val="20"/>
      </w:rPr>
    </w:pPr>
    <w:r>
      <w:rPr>
        <w:szCs w:val="20"/>
      </w:rPr>
      <w:t>12/13</w:t>
    </w:r>
    <w:r w:rsidR="00E57DDA">
      <w:rPr>
        <w:szCs w:val="20"/>
      </w:rPr>
      <w:t>/2019</w:t>
    </w:r>
  </w:p>
  <w:p w14:paraId="45F6B4D1" w14:textId="2C43703B" w:rsidR="00E57DDA" w:rsidRDefault="00E57DDA" w:rsidP="00367E4A">
    <w:pPr>
      <w:pStyle w:val="Footer"/>
    </w:pPr>
    <w:r>
      <w:rPr>
        <w:szCs w:val="20"/>
      </w:rPr>
      <w:t xml:space="preserve">PAGE </w:t>
    </w:r>
    <w:r>
      <w:rPr>
        <w:b w:val="0"/>
        <w:szCs w:val="20"/>
      </w:rPr>
      <w:fldChar w:fldCharType="begin"/>
    </w:r>
    <w:r>
      <w:rPr>
        <w:szCs w:val="20"/>
      </w:rPr>
      <w:instrText xml:space="preserve"> PAGE  \* Arabic  \* MERGEFORMAT </w:instrText>
    </w:r>
    <w:r>
      <w:rPr>
        <w:b w:val="0"/>
        <w:szCs w:val="20"/>
      </w:rPr>
      <w:fldChar w:fldCharType="separate"/>
    </w:r>
    <w:r w:rsidR="00B93E22">
      <w:rPr>
        <w:noProof/>
        <w:szCs w:val="20"/>
      </w:rPr>
      <w:t>3</w:t>
    </w:r>
    <w:r>
      <w:rPr>
        <w:b w:val="0"/>
        <w:szCs w:val="20"/>
      </w:rPr>
      <w:fldChar w:fldCharType="end"/>
    </w:r>
    <w:r>
      <w:rPr>
        <w:szCs w:val="20"/>
      </w:rPr>
      <w:t xml:space="preserve"> OF </w:t>
    </w:r>
    <w:r>
      <w:rPr>
        <w:b w:val="0"/>
        <w:szCs w:val="20"/>
      </w:rPr>
      <w:fldChar w:fldCharType="begin"/>
    </w:r>
    <w:r>
      <w:rPr>
        <w:szCs w:val="20"/>
      </w:rPr>
      <w:instrText xml:space="preserve"> NUMPAGES  \* Arabic  \* MERGEFORMAT </w:instrText>
    </w:r>
    <w:r>
      <w:rPr>
        <w:b w:val="0"/>
        <w:szCs w:val="20"/>
      </w:rPr>
      <w:fldChar w:fldCharType="separate"/>
    </w:r>
    <w:r w:rsidR="00B93E22">
      <w:rPr>
        <w:noProof/>
        <w:szCs w:val="20"/>
      </w:rPr>
      <w:t>11</w:t>
    </w:r>
    <w:r>
      <w:rPr>
        <w:b w:val="0"/>
        <w:szCs w:val="20"/>
      </w:rPr>
      <w:fldChar w:fldCharType="end"/>
    </w:r>
  </w:p>
  <w:p w14:paraId="248390F7" w14:textId="77777777" w:rsidR="00E57DDA" w:rsidRDefault="00E57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2F661" w14:textId="77777777" w:rsidR="00A42E97" w:rsidRDefault="00A42E97" w:rsidP="00E57DDA">
      <w:pPr>
        <w:spacing w:after="0" w:line="240" w:lineRule="auto"/>
      </w:pPr>
      <w:r>
        <w:separator/>
      </w:r>
    </w:p>
  </w:footnote>
  <w:footnote w:type="continuationSeparator" w:id="0">
    <w:p w14:paraId="0CE779C8" w14:textId="77777777" w:rsidR="00A42E97" w:rsidRDefault="00A42E97" w:rsidP="00E5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92" style="width:0;height:1.5pt" o:hralign="center" o:bullet="t" o:hrstd="t" o:hr="t" fillcolor="#a0a0a0" stroked="f"/>
    </w:pict>
  </w:numPicBullet>
  <w:abstractNum w:abstractNumId="0" w15:restartNumberingAfterBreak="0">
    <w:nsid w:val="002B2355"/>
    <w:multiLevelType w:val="multilevel"/>
    <w:tmpl w:val="C75A3C70"/>
    <w:styleLink w:val="JordiesClass"/>
    <w:lvl w:ilvl="0">
      <w:start w:val="1"/>
      <w:numFmt w:val="decimal"/>
      <w:lvlText w:val="%1)"/>
      <w:lvlJc w:val="left"/>
      <w:pPr>
        <w:tabs>
          <w:tab w:val="num" w:pos="144"/>
        </w:tabs>
        <w:ind w:left="0" w:firstLine="0"/>
      </w:pPr>
      <w:rPr>
        <w:rFonts w:ascii="Times New Roman" w:hAnsi="Times New Roman"/>
        <w:color w:val="auto"/>
        <w:sz w:val="28"/>
      </w:rPr>
    </w:lvl>
    <w:lvl w:ilvl="1">
      <w:start w:val="1"/>
      <w:numFmt w:val="lowerLetter"/>
      <w:lvlText w:val="%2)"/>
      <w:lvlJc w:val="left"/>
      <w:pPr>
        <w:tabs>
          <w:tab w:val="num" w:pos="360"/>
        </w:tabs>
        <w:ind w:left="360" w:firstLine="0"/>
      </w:pPr>
      <w:rPr>
        <w:rFonts w:hint="default"/>
      </w:rPr>
    </w:lvl>
    <w:lvl w:ilvl="2">
      <w:start w:val="1"/>
      <w:numFmt w:val="lowerRoman"/>
      <w:lvlText w:val="%3)"/>
      <w:lvlJc w:val="left"/>
      <w:pPr>
        <w:tabs>
          <w:tab w:val="num" w:pos="720"/>
        </w:tabs>
        <w:ind w:left="72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440"/>
        </w:tabs>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D80C39"/>
    <w:multiLevelType w:val="hybridMultilevel"/>
    <w:tmpl w:val="6FE03F36"/>
    <w:lvl w:ilvl="0" w:tplc="FFC60594">
      <w:start w:val="1"/>
      <w:numFmt w:val="decimal"/>
      <w:pStyle w:val="ListParaNoIndent"/>
      <w:lvlText w:val="%1."/>
      <w:lvlJc w:val="left"/>
      <w:pPr>
        <w:ind w:left="403" w:hanging="360"/>
      </w:pPr>
      <w:rPr>
        <w:rFonts w:hint="default"/>
      </w:rPr>
    </w:lvl>
    <w:lvl w:ilvl="1" w:tplc="0409000F">
      <w:start w:val="1"/>
      <w:numFmt w:val="decimal"/>
      <w:lvlText w:val="%2."/>
      <w:lvlJc w:val="left"/>
      <w:pPr>
        <w:ind w:left="1393" w:hanging="360"/>
      </w:pPr>
    </w:lvl>
    <w:lvl w:ilvl="2" w:tplc="04090017">
      <w:start w:val="1"/>
      <w:numFmt w:val="lowerLetter"/>
      <w:lvlText w:val="%3)"/>
      <w:lvlJc w:val="left"/>
      <w:pPr>
        <w:ind w:left="2113" w:hanging="180"/>
      </w:pPr>
    </w:lvl>
    <w:lvl w:ilvl="3" w:tplc="0409001B">
      <w:start w:val="1"/>
      <w:numFmt w:val="lowerRoman"/>
      <w:lvlText w:val="%4."/>
      <w:lvlJc w:val="right"/>
      <w:pPr>
        <w:ind w:left="2833" w:hanging="360"/>
      </w:pPr>
    </w:lvl>
    <w:lvl w:ilvl="4" w:tplc="04090019">
      <w:start w:val="1"/>
      <w:numFmt w:val="lowerLetter"/>
      <w:lvlText w:val="%5."/>
      <w:lvlJc w:val="left"/>
      <w:pPr>
        <w:ind w:left="3553" w:hanging="360"/>
      </w:pPr>
    </w:lvl>
    <w:lvl w:ilvl="5" w:tplc="0409001B">
      <w:start w:val="1"/>
      <w:numFmt w:val="lowerRoman"/>
      <w:lvlText w:val="%6."/>
      <w:lvlJc w:val="right"/>
      <w:pPr>
        <w:ind w:left="4273" w:hanging="180"/>
      </w:pPr>
    </w:lvl>
    <w:lvl w:ilvl="6" w:tplc="0409000F">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2" w15:restartNumberingAfterBreak="0">
    <w:nsid w:val="050B19EF"/>
    <w:multiLevelType w:val="multilevel"/>
    <w:tmpl w:val="30E0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6E7F74"/>
    <w:multiLevelType w:val="multilevel"/>
    <w:tmpl w:val="F0A80EEE"/>
    <w:styleLink w:val="BigPaper"/>
    <w:lvl w:ilvl="0">
      <w:start w:val="1"/>
      <w:numFmt w:val="decimal"/>
      <w:lvlText w:val="%1.0"/>
      <w:lvlJc w:val="left"/>
      <w:pPr>
        <w:ind w:left="360" w:hanging="360"/>
      </w:pPr>
      <w:rPr>
        <w:rFonts w:ascii="Times New Roman" w:hAnsi="Times New Roman" w:hint="default"/>
        <w:b/>
        <w:bCs/>
        <w:i w:val="0"/>
        <w:iCs w:val="0"/>
        <w:caps/>
        <w:smallCaps w:val="0"/>
        <w:strike w:val="0"/>
        <w:dstrike w:val="0"/>
        <w:outline w:val="0"/>
        <w:shadow w:val="0"/>
        <w:emboss w:val="0"/>
        <w:imprint w:val="0"/>
        <w:vanish w:val="0"/>
        <w:color w:val="auto"/>
        <w:spacing w:val="0"/>
        <w:kern w:val="0"/>
        <w:position w:val="0"/>
        <w:sz w:val="28"/>
        <w:effect w:val="none"/>
        <w:vertAlign w:val="baseline"/>
        <w:em w:val="none"/>
        <w14:ligatures w14:val="none"/>
        <w14:numForm w14:val="default"/>
        <w14:numSpacing w14:val="default"/>
        <w14:stylisticSets/>
        <w14:cntxtAlts w14:val="0"/>
      </w:rPr>
    </w:lvl>
    <w:lvl w:ilvl="1">
      <w:start w:val="1"/>
      <w:numFmt w:val="decimal"/>
      <w:isLgl/>
      <w:suff w:val="space"/>
      <w:lvlText w:val="%2.1"/>
      <w:lvlJc w:val="left"/>
      <w:pPr>
        <w:ind w:left="1080" w:firstLine="0"/>
      </w:pPr>
      <w:rPr>
        <w:rFonts w:ascii="Times New Roman" w:hAnsi="Times New Roman" w:hint="default"/>
        <w:b/>
        <w:i w:val="0"/>
        <w:caps/>
        <w:strike w:val="0"/>
        <w:dstrike w:val="0"/>
        <w:vanish w:val="0"/>
        <w:color w:val="auto"/>
        <w:sz w:val="24"/>
        <w:vertAlign w:val="baseline"/>
      </w:rPr>
    </w:lvl>
    <w:lvl w:ilvl="2">
      <w:start w:val="1"/>
      <w:numFmt w:val="decimal"/>
      <w:isLgl/>
      <w:suff w:val="space"/>
      <w:lvlText w:val="%3.1.1"/>
      <w:lvlJc w:val="left"/>
      <w:pPr>
        <w:ind w:left="0" w:firstLine="0"/>
      </w:pPr>
      <w:rPr>
        <w:rFonts w:ascii="Times New Roman" w:hAnsi="Times New Roman" w:hint="default"/>
        <w:b/>
        <w:i w:val="0"/>
        <w:caps/>
        <w:strike w:val="0"/>
        <w:dstrike w:val="0"/>
        <w:vanish w:val="0"/>
        <w:color w:val="auto"/>
        <w:sz w:val="24"/>
        <w:vertAlign w:val="baseline"/>
      </w:rPr>
    </w:lvl>
    <w:lvl w:ilvl="3">
      <w:start w:val="1"/>
      <w:numFmt w:val="decimal"/>
      <w:lvlText w:val="(%4)"/>
      <w:lvlJc w:val="left"/>
      <w:pPr>
        <w:tabs>
          <w:tab w:val="num" w:pos="576"/>
        </w:tabs>
        <w:ind w:left="0" w:firstLine="0"/>
      </w:pPr>
      <w:rPr>
        <w:rFonts w:hint="default"/>
      </w:rPr>
    </w:lvl>
    <w:lvl w:ilvl="4">
      <w:start w:val="1"/>
      <w:numFmt w:val="lowerLetter"/>
      <w:lvlText w:val="(%5)"/>
      <w:lvlJc w:val="left"/>
      <w:pPr>
        <w:tabs>
          <w:tab w:val="num" w:pos="576"/>
        </w:tabs>
        <w:ind w:left="0" w:firstLine="0"/>
      </w:pPr>
      <w:rPr>
        <w:rFonts w:hint="default"/>
      </w:rPr>
    </w:lvl>
    <w:lvl w:ilvl="5">
      <w:start w:val="1"/>
      <w:numFmt w:val="lowerRoman"/>
      <w:lvlText w:val="(%6)"/>
      <w:lvlJc w:val="left"/>
      <w:pPr>
        <w:tabs>
          <w:tab w:val="num" w:pos="576"/>
        </w:tabs>
        <w:ind w:left="0" w:firstLine="0"/>
      </w:pPr>
      <w:rPr>
        <w:rFonts w:hint="default"/>
      </w:rPr>
    </w:lvl>
    <w:lvl w:ilvl="6">
      <w:start w:val="1"/>
      <w:numFmt w:val="decimal"/>
      <w:lvlText w:val="%7."/>
      <w:lvlJc w:val="left"/>
      <w:pPr>
        <w:tabs>
          <w:tab w:val="num" w:pos="576"/>
        </w:tabs>
        <w:ind w:left="0" w:firstLine="0"/>
      </w:pPr>
      <w:rPr>
        <w:rFonts w:hint="default"/>
      </w:rPr>
    </w:lvl>
    <w:lvl w:ilvl="7">
      <w:start w:val="1"/>
      <w:numFmt w:val="lowerLetter"/>
      <w:lvlText w:val="%8."/>
      <w:lvlJc w:val="left"/>
      <w:pPr>
        <w:tabs>
          <w:tab w:val="num" w:pos="576"/>
        </w:tabs>
        <w:ind w:left="0" w:firstLine="0"/>
      </w:pPr>
      <w:rPr>
        <w:rFonts w:hint="default"/>
      </w:rPr>
    </w:lvl>
    <w:lvl w:ilvl="8">
      <w:start w:val="1"/>
      <w:numFmt w:val="lowerRoman"/>
      <w:lvlText w:val="%9."/>
      <w:lvlJc w:val="left"/>
      <w:pPr>
        <w:tabs>
          <w:tab w:val="num" w:pos="576"/>
        </w:tabs>
        <w:ind w:left="0" w:firstLine="0"/>
      </w:pPr>
      <w:rPr>
        <w:rFonts w:hint="default"/>
      </w:rPr>
    </w:lvl>
  </w:abstractNum>
  <w:abstractNum w:abstractNumId="4" w15:restartNumberingAfterBreak="0">
    <w:nsid w:val="09F352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BD3FAA"/>
    <w:multiLevelType w:val="multilevel"/>
    <w:tmpl w:val="FA5067AE"/>
    <w:styleLink w:val="Style2"/>
    <w:lvl w:ilvl="0">
      <w:start w:val="1"/>
      <w:numFmt w:val="decimal"/>
      <w:isLgl/>
      <w:suff w:val="space"/>
      <w:lvlText w:val="%1"/>
      <w:lvlJc w:val="left"/>
      <w:pPr>
        <w:ind w:left="360" w:hanging="360"/>
      </w:pPr>
      <w:rPr>
        <w:rFonts w:asciiTheme="majorHAnsi" w:hAnsiTheme="majorHAnsi" w:hint="default"/>
        <w:b/>
        <w:i w:val="0"/>
        <w:color w:val="auto"/>
        <w:sz w:val="28"/>
      </w:rPr>
    </w:lvl>
    <w:lvl w:ilvl="1">
      <w:start w:val="1"/>
      <w:numFmt w:val="decimal"/>
      <w:isLgl/>
      <w:suff w:val="space"/>
      <w:lvlText w:val="%1.%2"/>
      <w:lvlJc w:val="left"/>
      <w:pPr>
        <w:ind w:left="720" w:hanging="360"/>
      </w:pPr>
      <w:rPr>
        <w:rFonts w:hint="default"/>
        <w:b/>
        <w:i w:val="0"/>
        <w:color w:val="auto"/>
        <w:sz w:val="24"/>
      </w:rPr>
    </w:lvl>
    <w:lvl w:ilvl="2">
      <w:start w:val="1"/>
      <w:numFmt w:val="decimal"/>
      <w:isLgl/>
      <w:suff w:val="space"/>
      <w:lvlText w:val="%1.%2.%3"/>
      <w:lvlJc w:val="left"/>
      <w:pPr>
        <w:ind w:left="1080" w:hanging="360"/>
      </w:pPr>
      <w:rPr>
        <w:rFonts w:hint="default"/>
        <w:b/>
        <w:i w:val="0"/>
        <w:color w:val="auto"/>
        <w:sz w:val="24"/>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6" w15:restartNumberingAfterBreak="0">
    <w:nsid w:val="32342E9C"/>
    <w:multiLevelType w:val="hybridMultilevel"/>
    <w:tmpl w:val="6F08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F3A9C"/>
    <w:multiLevelType w:val="multilevel"/>
    <w:tmpl w:val="A8206314"/>
    <w:lvl w:ilvl="0">
      <w:start w:val="1"/>
      <w:numFmt w:val="decimal"/>
      <w:pStyle w:val="Heading1"/>
      <w:isLgl/>
      <w:lvlText w:val="%1"/>
      <w:lvlJc w:val="left"/>
      <w:pPr>
        <w:tabs>
          <w:tab w:val="num" w:pos="360"/>
        </w:tabs>
        <w:ind w:left="0" w:firstLine="0"/>
      </w:pPr>
      <w:rPr>
        <w:rFonts w:asciiTheme="majorHAnsi" w:hAnsiTheme="majorHAnsi" w:hint="default"/>
        <w:b/>
        <w:i w:val="0"/>
        <w:color w:val="auto"/>
        <w:sz w:val="28"/>
      </w:rPr>
    </w:lvl>
    <w:lvl w:ilvl="1">
      <w:start w:val="1"/>
      <w:numFmt w:val="decimal"/>
      <w:pStyle w:val="Heading2"/>
      <w:isLgl/>
      <w:lvlText w:val="%1.%2"/>
      <w:lvlJc w:val="left"/>
      <w:pPr>
        <w:tabs>
          <w:tab w:val="num" w:pos="360"/>
        </w:tabs>
        <w:ind w:left="0" w:firstLine="0"/>
      </w:pPr>
      <w:rPr>
        <w:rFonts w:hint="default"/>
        <w:b/>
        <w:i w:val="0"/>
        <w:color w:val="auto"/>
        <w:sz w:val="24"/>
      </w:rPr>
    </w:lvl>
    <w:lvl w:ilvl="2">
      <w:start w:val="1"/>
      <w:numFmt w:val="decimal"/>
      <w:lvlText w:val="%1.%2.%3"/>
      <w:lvlJc w:val="left"/>
      <w:pPr>
        <w:tabs>
          <w:tab w:val="num" w:pos="360"/>
        </w:tabs>
        <w:ind w:left="0" w:firstLine="0"/>
      </w:pPr>
      <w:rPr>
        <w:rFonts w:hint="default"/>
        <w:b/>
        <w:i w:val="0"/>
        <w:color w:val="auto"/>
        <w:sz w:val="24"/>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8" w15:restartNumberingAfterBreak="0">
    <w:nsid w:val="4D9350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1336328"/>
    <w:multiLevelType w:val="hybridMultilevel"/>
    <w:tmpl w:val="A37C715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57FD56DF"/>
    <w:multiLevelType w:val="hybridMultilevel"/>
    <w:tmpl w:val="018A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A1CAD"/>
    <w:multiLevelType w:val="multilevel"/>
    <w:tmpl w:val="E24616A4"/>
    <w:lvl w:ilvl="0">
      <w:start w:val="1"/>
      <w:numFmt w:val="decimal"/>
      <w:lvlText w:val="%1)"/>
      <w:lvlJc w:val="left"/>
      <w:pPr>
        <w:ind w:left="360" w:hanging="360"/>
      </w:pPr>
      <w:rPr>
        <w:b/>
      </w:rPr>
    </w:lvl>
    <w:lvl w:ilvl="1">
      <w:start w:val="1"/>
      <w:numFmt w:val="lowerLetter"/>
      <w:lvlText w:val="%2)"/>
      <w:lvlJc w:val="left"/>
      <w:pPr>
        <w:ind w:left="720" w:hanging="360"/>
      </w:pPr>
      <w:rPr>
        <w:b w:val="0"/>
        <w:bCs/>
      </w:rPr>
    </w:lvl>
    <w:lvl w:ilvl="2">
      <w:start w:val="1"/>
      <w:numFmt w:val="lowerRoman"/>
      <w:lvlText w:val="%3)"/>
      <w:lvlJc w:val="left"/>
      <w:pPr>
        <w:ind w:left="1440" w:hanging="360"/>
      </w:pPr>
    </w:lvl>
    <w:lvl w:ilvl="3">
      <w:start w:val="1"/>
      <w:numFmt w:val="decimal"/>
      <w:lvlText w:val="(%4)"/>
      <w:lvlJc w:val="left"/>
      <w:pPr>
        <w:ind w:left="171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D774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92B2F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D7007F6"/>
    <w:multiLevelType w:val="hybridMultilevel"/>
    <w:tmpl w:val="6BACFC0C"/>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1"/>
  </w:num>
  <w:num w:numId="3">
    <w:abstractNumId w:val="3"/>
  </w:num>
  <w:num w:numId="4">
    <w:abstractNumId w:val="5"/>
  </w:num>
  <w:num w:numId="5">
    <w:abstractNumId w:val="7"/>
  </w:num>
  <w:num w:numId="6">
    <w:abstractNumId w:val="7"/>
  </w:num>
  <w:num w:numId="7">
    <w:abstractNumId w:val="7"/>
  </w:num>
  <w:num w:numId="8">
    <w:abstractNumId w:val="7"/>
  </w:num>
  <w:num w:numId="9">
    <w:abstractNumId w:val="0"/>
  </w:num>
  <w:num w:numId="10">
    <w:abstractNumId w:val="1"/>
  </w:num>
  <w:num w:numId="11">
    <w:abstractNumId w:val="3"/>
  </w:num>
  <w:num w:numId="12">
    <w:abstractNumId w:val="5"/>
  </w:num>
  <w:num w:numId="13">
    <w:abstractNumId w:val="7"/>
  </w:num>
  <w:num w:numId="14">
    <w:abstractNumId w:val="7"/>
  </w:num>
  <w:num w:numId="15">
    <w:abstractNumId w:val="2"/>
  </w:num>
  <w:num w:numId="16">
    <w:abstractNumId w:val="1"/>
  </w:num>
  <w:num w:numId="17">
    <w:abstractNumId w:val="1"/>
  </w:num>
  <w:num w:numId="18">
    <w:abstractNumId w:val="1"/>
  </w:num>
  <w:num w:numId="19">
    <w:abstractNumId w:val="1"/>
  </w:num>
  <w:num w:numId="20">
    <w:abstractNumId w:val="11"/>
  </w:num>
  <w:num w:numId="21">
    <w:abstractNumId w:val="12"/>
  </w:num>
  <w:num w:numId="22">
    <w:abstractNumId w:val="13"/>
  </w:num>
  <w:num w:numId="23">
    <w:abstractNumId w:val="4"/>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
  </w:num>
  <w:num w:numId="29">
    <w:abstractNumId w:val="1"/>
  </w:num>
  <w:num w:numId="30">
    <w:abstractNumId w:val="1"/>
  </w:num>
  <w:num w:numId="31">
    <w:abstractNumId w:val="1"/>
  </w:num>
  <w:num w:numId="32">
    <w:abstractNumId w:val="1"/>
  </w:num>
  <w:num w:numId="33">
    <w:abstractNumId w:val="1"/>
  </w:num>
  <w:num w:numId="34">
    <w:abstractNumId w:val="6"/>
  </w:num>
  <w:num w:numId="35">
    <w:abstractNumId w:val="1"/>
  </w:num>
  <w:num w:numId="36">
    <w:abstractNumId w:val="1"/>
  </w:num>
  <w:num w:numId="37">
    <w:abstractNumId w:val="9"/>
  </w:num>
  <w:num w:numId="38">
    <w:abstractNumId w:val="1"/>
  </w:num>
  <w:num w:numId="39">
    <w:abstractNumId w:val="1"/>
  </w:num>
  <w:num w:numId="40">
    <w:abstractNumId w:val="1"/>
    <w:lvlOverride w:ilvl="0">
      <w:lvl w:ilvl="0" w:tplc="FFC60594">
        <w:start w:val="1"/>
        <w:numFmt w:val="lowerLetter"/>
        <w:pStyle w:val="ListParaNoIndent"/>
        <w:lvlText w:val="%1."/>
        <w:lvlJc w:val="left"/>
        <w:pPr>
          <w:ind w:left="2160" w:hanging="720"/>
        </w:pPr>
        <w:rPr>
          <w:rFonts w:hint="default"/>
        </w:rPr>
      </w:lvl>
    </w:lvlOverride>
    <w:lvlOverride w:ilvl="1">
      <w:lvl w:ilvl="1" w:tplc="0409000F">
        <w:start w:val="1"/>
        <w:numFmt w:val="lowerLetter"/>
        <w:lvlText w:val="%2."/>
        <w:lvlJc w:val="left"/>
        <w:pPr>
          <w:ind w:left="1440" w:hanging="360"/>
        </w:pPr>
      </w:lvl>
    </w:lvlOverride>
    <w:lvlOverride w:ilvl="2">
      <w:lvl w:ilvl="2" w:tplc="04090017" w:tentative="1">
        <w:start w:val="1"/>
        <w:numFmt w:val="lowerRoman"/>
        <w:lvlText w:val="%3."/>
        <w:lvlJc w:val="right"/>
        <w:pPr>
          <w:ind w:left="2160" w:hanging="180"/>
        </w:pPr>
      </w:lvl>
    </w:lvlOverride>
    <w:lvlOverride w:ilvl="3">
      <w:lvl w:ilvl="3" w:tplc="0409001B"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1"/>
    <w:lvlOverride w:ilvl="0">
      <w:lvl w:ilvl="0" w:tplc="FFC60594">
        <w:start w:val="1"/>
        <w:numFmt w:val="lowerLetter"/>
        <w:pStyle w:val="ListParaNoIndent"/>
        <w:lvlText w:val="%1."/>
        <w:lvlJc w:val="left"/>
        <w:pPr>
          <w:ind w:left="1440" w:hanging="720"/>
        </w:pPr>
        <w:rPr>
          <w:rFonts w:hint="default"/>
        </w:rPr>
      </w:lvl>
    </w:lvlOverride>
    <w:lvlOverride w:ilvl="1">
      <w:lvl w:ilvl="1" w:tplc="0409000F">
        <w:start w:val="1"/>
        <w:numFmt w:val="lowerLetter"/>
        <w:lvlText w:val="%2."/>
        <w:lvlJc w:val="left"/>
        <w:pPr>
          <w:ind w:left="1440" w:hanging="360"/>
        </w:pPr>
      </w:lvl>
    </w:lvlOverride>
    <w:lvlOverride w:ilvl="2">
      <w:lvl w:ilvl="2" w:tplc="04090017" w:tentative="1">
        <w:start w:val="1"/>
        <w:numFmt w:val="lowerRoman"/>
        <w:lvlText w:val="%3."/>
        <w:lvlJc w:val="right"/>
        <w:pPr>
          <w:ind w:left="2160" w:hanging="180"/>
        </w:pPr>
      </w:lvl>
    </w:lvlOverride>
    <w:lvlOverride w:ilvl="3">
      <w:lvl w:ilvl="3" w:tplc="0409001B"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1"/>
    <w:lvlOverride w:ilvl="0">
      <w:lvl w:ilvl="0" w:tplc="FFC60594">
        <w:start w:val="1"/>
        <w:numFmt w:val="lowerLetter"/>
        <w:pStyle w:val="ListParaNoIndent"/>
        <w:lvlText w:val="%1."/>
        <w:lvlJc w:val="left"/>
        <w:pPr>
          <w:ind w:left="3240" w:hanging="360"/>
        </w:pPr>
        <w:rPr>
          <w:rFonts w:hint="default"/>
        </w:rPr>
      </w:lvl>
    </w:lvlOverride>
    <w:lvlOverride w:ilvl="1">
      <w:lvl w:ilvl="1" w:tplc="0409000F" w:tentative="1">
        <w:start w:val="1"/>
        <w:numFmt w:val="lowerLetter"/>
        <w:lvlText w:val="%2."/>
        <w:lvlJc w:val="left"/>
        <w:pPr>
          <w:ind w:left="3960" w:hanging="360"/>
        </w:pPr>
      </w:lvl>
    </w:lvlOverride>
    <w:lvlOverride w:ilvl="2">
      <w:lvl w:ilvl="2" w:tplc="04090017">
        <w:start w:val="1"/>
        <w:numFmt w:val="lowerRoman"/>
        <w:lvlText w:val="%3."/>
        <w:lvlJc w:val="right"/>
        <w:pPr>
          <w:ind w:left="4680" w:hanging="180"/>
        </w:pPr>
      </w:lvl>
    </w:lvlOverride>
    <w:lvlOverride w:ilvl="3">
      <w:lvl w:ilvl="3" w:tplc="0409001B" w:tentative="1">
        <w:start w:val="1"/>
        <w:numFmt w:val="decimal"/>
        <w:lvlText w:val="%4."/>
        <w:lvlJc w:val="left"/>
        <w:pPr>
          <w:ind w:left="5400" w:hanging="360"/>
        </w:pPr>
      </w:lvl>
    </w:lvlOverride>
    <w:lvlOverride w:ilvl="4">
      <w:lvl w:ilvl="4" w:tplc="04090019" w:tentative="1">
        <w:start w:val="1"/>
        <w:numFmt w:val="lowerLetter"/>
        <w:lvlText w:val="%5."/>
        <w:lvlJc w:val="left"/>
        <w:pPr>
          <w:ind w:left="6120" w:hanging="360"/>
        </w:pPr>
      </w:lvl>
    </w:lvlOverride>
    <w:lvlOverride w:ilvl="5">
      <w:lvl w:ilvl="5" w:tplc="0409001B" w:tentative="1">
        <w:start w:val="1"/>
        <w:numFmt w:val="lowerRoman"/>
        <w:lvlText w:val="%6."/>
        <w:lvlJc w:val="right"/>
        <w:pPr>
          <w:ind w:left="6840" w:hanging="180"/>
        </w:pPr>
      </w:lvl>
    </w:lvlOverride>
    <w:lvlOverride w:ilvl="6">
      <w:lvl w:ilvl="6" w:tplc="0409000F" w:tentative="1">
        <w:start w:val="1"/>
        <w:numFmt w:val="decimal"/>
        <w:lvlText w:val="%7."/>
        <w:lvlJc w:val="left"/>
        <w:pPr>
          <w:ind w:left="7560" w:hanging="360"/>
        </w:pPr>
      </w:lvl>
    </w:lvlOverride>
    <w:lvlOverride w:ilvl="7">
      <w:lvl w:ilvl="7" w:tplc="04090019" w:tentative="1">
        <w:start w:val="1"/>
        <w:numFmt w:val="lowerLetter"/>
        <w:lvlText w:val="%8."/>
        <w:lvlJc w:val="left"/>
        <w:pPr>
          <w:ind w:left="8280" w:hanging="360"/>
        </w:pPr>
      </w:lvl>
    </w:lvlOverride>
    <w:lvlOverride w:ilvl="8">
      <w:lvl w:ilvl="8" w:tplc="0409001B" w:tentative="1">
        <w:start w:val="1"/>
        <w:numFmt w:val="lowerRoman"/>
        <w:lvlText w:val="%9."/>
        <w:lvlJc w:val="right"/>
        <w:pPr>
          <w:ind w:left="9000" w:hanging="180"/>
        </w:pPr>
      </w:lvl>
    </w:lvlOverride>
  </w:num>
  <w:num w:numId="43">
    <w:abstractNumId w:val="1"/>
    <w:lvlOverride w:ilvl="0">
      <w:lvl w:ilvl="0" w:tplc="FFC60594">
        <w:start w:val="1"/>
        <w:numFmt w:val="lowerLetter"/>
        <w:pStyle w:val="ListParaNoIndent"/>
        <w:lvlText w:val="%1."/>
        <w:lvlJc w:val="left"/>
        <w:pPr>
          <w:ind w:left="3960" w:hanging="360"/>
        </w:pPr>
        <w:rPr>
          <w:rFonts w:hint="default"/>
        </w:rPr>
      </w:lvl>
    </w:lvlOverride>
    <w:lvlOverride w:ilvl="1">
      <w:lvl w:ilvl="1" w:tplc="0409000F" w:tentative="1">
        <w:start w:val="1"/>
        <w:numFmt w:val="lowerLetter"/>
        <w:lvlText w:val="%2."/>
        <w:lvlJc w:val="left"/>
        <w:pPr>
          <w:ind w:left="4680" w:hanging="360"/>
        </w:pPr>
      </w:lvl>
    </w:lvlOverride>
    <w:lvlOverride w:ilvl="2">
      <w:lvl w:ilvl="2" w:tplc="04090017" w:tentative="1">
        <w:start w:val="1"/>
        <w:numFmt w:val="lowerRoman"/>
        <w:lvlText w:val="%3."/>
        <w:lvlJc w:val="right"/>
        <w:pPr>
          <w:ind w:left="5400" w:hanging="180"/>
        </w:pPr>
      </w:lvl>
    </w:lvlOverride>
    <w:lvlOverride w:ilvl="3">
      <w:lvl w:ilvl="3" w:tplc="0409001B" w:tentative="1">
        <w:start w:val="1"/>
        <w:numFmt w:val="decimal"/>
        <w:lvlText w:val="%4."/>
        <w:lvlJc w:val="left"/>
        <w:pPr>
          <w:ind w:left="6120" w:hanging="360"/>
        </w:pPr>
      </w:lvl>
    </w:lvlOverride>
    <w:lvlOverride w:ilvl="4">
      <w:lvl w:ilvl="4" w:tplc="04090019" w:tentative="1">
        <w:start w:val="1"/>
        <w:numFmt w:val="lowerLetter"/>
        <w:lvlText w:val="%5."/>
        <w:lvlJc w:val="left"/>
        <w:pPr>
          <w:ind w:left="6840" w:hanging="360"/>
        </w:pPr>
      </w:lvl>
    </w:lvlOverride>
    <w:lvlOverride w:ilvl="5">
      <w:lvl w:ilvl="5" w:tplc="0409001B" w:tentative="1">
        <w:start w:val="1"/>
        <w:numFmt w:val="lowerRoman"/>
        <w:lvlText w:val="%6."/>
        <w:lvlJc w:val="right"/>
        <w:pPr>
          <w:ind w:left="7560" w:hanging="180"/>
        </w:pPr>
      </w:lvl>
    </w:lvlOverride>
    <w:lvlOverride w:ilvl="6">
      <w:lvl w:ilvl="6" w:tplc="0409000F" w:tentative="1">
        <w:start w:val="1"/>
        <w:numFmt w:val="decimal"/>
        <w:lvlText w:val="%7."/>
        <w:lvlJc w:val="left"/>
        <w:pPr>
          <w:ind w:left="8280" w:hanging="360"/>
        </w:pPr>
      </w:lvl>
    </w:lvlOverride>
    <w:lvlOverride w:ilvl="7">
      <w:lvl w:ilvl="7" w:tplc="04090019" w:tentative="1">
        <w:start w:val="1"/>
        <w:numFmt w:val="lowerLetter"/>
        <w:lvlText w:val="%8."/>
        <w:lvlJc w:val="left"/>
        <w:pPr>
          <w:ind w:left="9000" w:hanging="360"/>
        </w:pPr>
      </w:lvl>
    </w:lvlOverride>
    <w:lvlOverride w:ilvl="8">
      <w:lvl w:ilvl="8" w:tplc="0409001B" w:tentative="1">
        <w:start w:val="1"/>
        <w:numFmt w:val="lowerRoman"/>
        <w:lvlText w:val="%9."/>
        <w:lvlJc w:val="right"/>
        <w:pPr>
          <w:ind w:left="9720" w:hanging="180"/>
        </w:pPr>
      </w:lvl>
    </w:lvlOverride>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DA"/>
    <w:rsid w:val="00024E0A"/>
    <w:rsid w:val="00045BD4"/>
    <w:rsid w:val="00082EAF"/>
    <w:rsid w:val="00082F4B"/>
    <w:rsid w:val="00094268"/>
    <w:rsid w:val="000A2F18"/>
    <w:rsid w:val="000B428E"/>
    <w:rsid w:val="000C2BBB"/>
    <w:rsid w:val="000C367D"/>
    <w:rsid w:val="001336A7"/>
    <w:rsid w:val="001354D7"/>
    <w:rsid w:val="00147F5A"/>
    <w:rsid w:val="001757E4"/>
    <w:rsid w:val="00183812"/>
    <w:rsid w:val="001A2170"/>
    <w:rsid w:val="001A41D7"/>
    <w:rsid w:val="001B5242"/>
    <w:rsid w:val="001E2F1D"/>
    <w:rsid w:val="001F61EB"/>
    <w:rsid w:val="00223D17"/>
    <w:rsid w:val="00231243"/>
    <w:rsid w:val="002404C3"/>
    <w:rsid w:val="00241844"/>
    <w:rsid w:val="002469E5"/>
    <w:rsid w:val="00251645"/>
    <w:rsid w:val="002958AA"/>
    <w:rsid w:val="002B1AF7"/>
    <w:rsid w:val="002B4E05"/>
    <w:rsid w:val="002B5F37"/>
    <w:rsid w:val="002F3CC9"/>
    <w:rsid w:val="00302AD4"/>
    <w:rsid w:val="00317D0A"/>
    <w:rsid w:val="00346D9E"/>
    <w:rsid w:val="003A1BF4"/>
    <w:rsid w:val="003A36C9"/>
    <w:rsid w:val="003B2D6C"/>
    <w:rsid w:val="003C0226"/>
    <w:rsid w:val="003D5AF4"/>
    <w:rsid w:val="003E1CBE"/>
    <w:rsid w:val="00402886"/>
    <w:rsid w:val="00402AA7"/>
    <w:rsid w:val="00460A2A"/>
    <w:rsid w:val="004627C4"/>
    <w:rsid w:val="00466E25"/>
    <w:rsid w:val="0046791C"/>
    <w:rsid w:val="004E0C05"/>
    <w:rsid w:val="004E6F9A"/>
    <w:rsid w:val="00513E98"/>
    <w:rsid w:val="00527FF4"/>
    <w:rsid w:val="00550418"/>
    <w:rsid w:val="005637AD"/>
    <w:rsid w:val="00585ACF"/>
    <w:rsid w:val="005B4FB4"/>
    <w:rsid w:val="005B72DF"/>
    <w:rsid w:val="005C045D"/>
    <w:rsid w:val="005D2609"/>
    <w:rsid w:val="005D57AF"/>
    <w:rsid w:val="00603B24"/>
    <w:rsid w:val="00605BF2"/>
    <w:rsid w:val="0061653F"/>
    <w:rsid w:val="00635901"/>
    <w:rsid w:val="0064023B"/>
    <w:rsid w:val="00653FAD"/>
    <w:rsid w:val="006833E1"/>
    <w:rsid w:val="006B0107"/>
    <w:rsid w:val="006B61DB"/>
    <w:rsid w:val="006B6476"/>
    <w:rsid w:val="006C4671"/>
    <w:rsid w:val="006E4C53"/>
    <w:rsid w:val="006F452E"/>
    <w:rsid w:val="007036BE"/>
    <w:rsid w:val="00710DF1"/>
    <w:rsid w:val="00715379"/>
    <w:rsid w:val="00727788"/>
    <w:rsid w:val="007304F0"/>
    <w:rsid w:val="007669ED"/>
    <w:rsid w:val="007756DA"/>
    <w:rsid w:val="00785C5A"/>
    <w:rsid w:val="00790BC8"/>
    <w:rsid w:val="00795150"/>
    <w:rsid w:val="007F4A9B"/>
    <w:rsid w:val="00803021"/>
    <w:rsid w:val="008239A5"/>
    <w:rsid w:val="00850E92"/>
    <w:rsid w:val="008551FC"/>
    <w:rsid w:val="008621BE"/>
    <w:rsid w:val="008973E2"/>
    <w:rsid w:val="008B3A8C"/>
    <w:rsid w:val="008D1754"/>
    <w:rsid w:val="008D3529"/>
    <w:rsid w:val="008E0AD5"/>
    <w:rsid w:val="008E5576"/>
    <w:rsid w:val="00906E00"/>
    <w:rsid w:val="009072E0"/>
    <w:rsid w:val="00907663"/>
    <w:rsid w:val="00914347"/>
    <w:rsid w:val="00920081"/>
    <w:rsid w:val="00925ADE"/>
    <w:rsid w:val="00953C9A"/>
    <w:rsid w:val="009578B7"/>
    <w:rsid w:val="00992305"/>
    <w:rsid w:val="00993028"/>
    <w:rsid w:val="00995D31"/>
    <w:rsid w:val="009C0069"/>
    <w:rsid w:val="009C3560"/>
    <w:rsid w:val="009D4EA0"/>
    <w:rsid w:val="009E1BE5"/>
    <w:rsid w:val="009E4B5F"/>
    <w:rsid w:val="009E5EC7"/>
    <w:rsid w:val="009E6BAA"/>
    <w:rsid w:val="009F7BF5"/>
    <w:rsid w:val="00A034E6"/>
    <w:rsid w:val="00A13E99"/>
    <w:rsid w:val="00A42E97"/>
    <w:rsid w:val="00A65A5A"/>
    <w:rsid w:val="00A770EE"/>
    <w:rsid w:val="00A87855"/>
    <w:rsid w:val="00AA5246"/>
    <w:rsid w:val="00B002AB"/>
    <w:rsid w:val="00B15F6A"/>
    <w:rsid w:val="00B532B0"/>
    <w:rsid w:val="00B718E5"/>
    <w:rsid w:val="00B81FD9"/>
    <w:rsid w:val="00B93E22"/>
    <w:rsid w:val="00BC5962"/>
    <w:rsid w:val="00BC64B8"/>
    <w:rsid w:val="00BD054B"/>
    <w:rsid w:val="00BE443D"/>
    <w:rsid w:val="00BE5A7B"/>
    <w:rsid w:val="00BF3489"/>
    <w:rsid w:val="00BF3FC4"/>
    <w:rsid w:val="00C01992"/>
    <w:rsid w:val="00C077FE"/>
    <w:rsid w:val="00C07D28"/>
    <w:rsid w:val="00C276B9"/>
    <w:rsid w:val="00C354EB"/>
    <w:rsid w:val="00C45932"/>
    <w:rsid w:val="00C47579"/>
    <w:rsid w:val="00C6002C"/>
    <w:rsid w:val="00C64C03"/>
    <w:rsid w:val="00C6586B"/>
    <w:rsid w:val="00C9598D"/>
    <w:rsid w:val="00C9653B"/>
    <w:rsid w:val="00CA0FB9"/>
    <w:rsid w:val="00CA472A"/>
    <w:rsid w:val="00CC1D7B"/>
    <w:rsid w:val="00CD4F49"/>
    <w:rsid w:val="00CD7E88"/>
    <w:rsid w:val="00CE0689"/>
    <w:rsid w:val="00D14159"/>
    <w:rsid w:val="00D2287D"/>
    <w:rsid w:val="00D6099F"/>
    <w:rsid w:val="00D729F6"/>
    <w:rsid w:val="00D87D71"/>
    <w:rsid w:val="00DC5CA5"/>
    <w:rsid w:val="00DD4ABE"/>
    <w:rsid w:val="00DD4F54"/>
    <w:rsid w:val="00DE2733"/>
    <w:rsid w:val="00DF09C5"/>
    <w:rsid w:val="00E14F08"/>
    <w:rsid w:val="00E33741"/>
    <w:rsid w:val="00E37225"/>
    <w:rsid w:val="00E467CF"/>
    <w:rsid w:val="00E51163"/>
    <w:rsid w:val="00E57DDA"/>
    <w:rsid w:val="00EA130D"/>
    <w:rsid w:val="00EA5CD6"/>
    <w:rsid w:val="00EB2917"/>
    <w:rsid w:val="00EB29F1"/>
    <w:rsid w:val="00EB586B"/>
    <w:rsid w:val="00EB7171"/>
    <w:rsid w:val="00EB7321"/>
    <w:rsid w:val="00EC1EC3"/>
    <w:rsid w:val="00ED5C79"/>
    <w:rsid w:val="00ED6A59"/>
    <w:rsid w:val="00EF21F0"/>
    <w:rsid w:val="00EF620B"/>
    <w:rsid w:val="00F02F85"/>
    <w:rsid w:val="00F11A4B"/>
    <w:rsid w:val="00F23056"/>
    <w:rsid w:val="00F27487"/>
    <w:rsid w:val="00F420A9"/>
    <w:rsid w:val="00F42A78"/>
    <w:rsid w:val="00F4428D"/>
    <w:rsid w:val="00F60D01"/>
    <w:rsid w:val="00FA0929"/>
    <w:rsid w:val="00FB3802"/>
    <w:rsid w:val="00FC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FF9F"/>
  <w15:chartTrackingRefBased/>
  <w15:docId w15:val="{A1E98733-2D4D-4A57-839C-75A83A8F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00" w:line="276" w:lineRule="auto"/>
        <w:ind w:firstLine="720"/>
      </w:pPr>
    </w:pPrDefault>
  </w:docDefaults>
  <w:latentStyles w:defLockedState="0" w:defUIPriority="99" w:defSemiHidden="0" w:defUnhideWhenUsed="0" w:defQFormat="0" w:count="377">
    <w:lsdException w:name="Normal" w:uiPriority="1"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14"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E57DDA"/>
  </w:style>
  <w:style w:type="paragraph" w:styleId="Heading1">
    <w:name w:val="heading 1"/>
    <w:basedOn w:val="Normal"/>
    <w:link w:val="Heading1Char"/>
    <w:uiPriority w:val="3"/>
    <w:qFormat/>
    <w:rsid w:val="002404C3"/>
    <w:pPr>
      <w:keepNext/>
      <w:keepLines/>
      <w:numPr>
        <w:numId w:val="14"/>
      </w:numPr>
      <w:spacing w:before="240" w:after="240"/>
      <w:outlineLvl w:val="0"/>
    </w:pPr>
    <w:rPr>
      <w:rFonts w:asciiTheme="majorHAnsi" w:eastAsiaTheme="majorEastAsia" w:hAnsiTheme="majorHAnsi" w:cstheme="majorBidi"/>
      <w:b/>
      <w:sz w:val="28"/>
      <w:szCs w:val="32"/>
      <w:u w:val="single"/>
    </w:rPr>
  </w:style>
  <w:style w:type="paragraph" w:styleId="Heading2">
    <w:name w:val="heading 2"/>
    <w:basedOn w:val="Normal"/>
    <w:next w:val="Normal"/>
    <w:link w:val="Heading2Char"/>
    <w:uiPriority w:val="4"/>
    <w:qFormat/>
    <w:rsid w:val="002404C3"/>
    <w:pPr>
      <w:keepNext/>
      <w:numPr>
        <w:ilvl w:val="1"/>
        <w:numId w:val="14"/>
      </w:numPr>
      <w:spacing w:before="240" w:after="240"/>
      <w:outlineLvl w:val="1"/>
    </w:pPr>
    <w:rPr>
      <w:rFonts w:eastAsiaTheme="majorEastAsia" w:cstheme="majorBidi"/>
      <w:b/>
      <w:szCs w:val="26"/>
      <w:u w:val="single"/>
    </w:rPr>
  </w:style>
  <w:style w:type="paragraph" w:styleId="Heading3">
    <w:name w:val="heading 3"/>
    <w:basedOn w:val="Normal"/>
    <w:link w:val="Heading3Char"/>
    <w:uiPriority w:val="5"/>
    <w:qFormat/>
    <w:rsid w:val="002404C3"/>
    <w:pPr>
      <w:keepNext/>
      <w:numPr>
        <w:ilvl w:val="2"/>
        <w:numId w:val="15"/>
      </w:numPr>
      <w:spacing w:before="240" w:after="240" w:line="240" w:lineRule="auto"/>
      <w:ind w:firstLine="0"/>
      <w:jc w:val="center"/>
      <w:outlineLvl w:val="2"/>
    </w:pPr>
    <w:rPr>
      <w:rFonts w:eastAsiaTheme="majorEastAsia" w:cstheme="majorBidi"/>
      <w:b/>
      <w:u w:val="single"/>
    </w:rPr>
  </w:style>
  <w:style w:type="paragraph" w:styleId="Heading4">
    <w:name w:val="heading 4"/>
    <w:basedOn w:val="Normal"/>
    <w:link w:val="Heading4Char"/>
    <w:autoRedefine/>
    <w:uiPriority w:val="6"/>
    <w:qFormat/>
    <w:rsid w:val="008D3529"/>
    <w:pPr>
      <w:keepNext/>
      <w:keepLines/>
      <w:framePr w:wrap="notBeside" w:hAnchor="text"/>
      <w:spacing w:before="40"/>
      <w:jc w:val="center"/>
      <w:outlineLvl w:val="3"/>
    </w:pPr>
    <w:rPr>
      <w:rFonts w:asciiTheme="majorHAnsi" w:eastAsiaTheme="majorEastAsia" w:hAnsiTheme="majorHAnsi" w:cstheme="majorBidi"/>
      <w:b/>
      <w:iCs/>
      <w:u w:val="single"/>
    </w:rPr>
  </w:style>
  <w:style w:type="paragraph" w:styleId="Heading5">
    <w:name w:val="heading 5"/>
    <w:basedOn w:val="Normal"/>
    <w:link w:val="Heading5Char"/>
    <w:uiPriority w:val="9"/>
    <w:semiHidden/>
    <w:unhideWhenUsed/>
    <w:qFormat/>
    <w:rsid w:val="008D3529"/>
    <w:pPr>
      <w:keepNext/>
      <w:keepLines/>
      <w:framePr w:wrap="notBeside" w:hAnchor="text"/>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
    <w:qFormat/>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styleId="EndnoteText">
    <w:name w:val="endnote text"/>
    <w:basedOn w:val="Normal"/>
    <w:link w:val="EndnoteTextChar"/>
    <w:uiPriority w:val="99"/>
    <w:unhideWhenUsed/>
    <w:qFormat/>
    <w:rsid w:val="003D5AF4"/>
    <w:pPr>
      <w:keepLines/>
      <w:framePr w:wrap="notBeside" w:hAnchor="text"/>
      <w:spacing w:after="120" w:line="240" w:lineRule="auto"/>
      <w:ind w:left="360" w:hanging="360"/>
    </w:pPr>
    <w:rPr>
      <w:sz w:val="28"/>
    </w:rPr>
  </w:style>
  <w:style w:type="character" w:customStyle="1" w:styleId="EndnoteTextChar">
    <w:name w:val="Endnote Text Char"/>
    <w:basedOn w:val="DefaultParagraphFont"/>
    <w:link w:val="EndnoteText"/>
    <w:uiPriority w:val="99"/>
    <w:rsid w:val="003D5AF4"/>
    <w:rPr>
      <w:sz w:val="28"/>
    </w:rPr>
  </w:style>
  <w:style w:type="character" w:styleId="EndnoteReference">
    <w:name w:val="endnote reference"/>
    <w:basedOn w:val="DefaultParagraphFont"/>
    <w:uiPriority w:val="14"/>
    <w:qFormat/>
    <w:rsid w:val="00F11A4B"/>
    <w:rPr>
      <w:rFonts w:ascii="Times New Roman" w:hAnsi="Times New Roman"/>
      <w:b/>
      <w:color w:val="auto"/>
      <w:sz w:val="28"/>
      <w:vertAlign w:val="superscript"/>
    </w:rPr>
  </w:style>
  <w:style w:type="table" w:styleId="TableGrid">
    <w:name w:val="Table Grid"/>
    <w:basedOn w:val="TableNormal"/>
    <w:uiPriority w:val="59"/>
    <w:rsid w:val="008D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Quote">
    <w:name w:val="Legal Quote"/>
    <w:basedOn w:val="Normal"/>
    <w:uiPriority w:val="1"/>
    <w:qFormat/>
    <w:rsid w:val="008D3529"/>
    <w:pPr>
      <w:autoSpaceDE w:val="0"/>
      <w:autoSpaceDN w:val="0"/>
      <w:adjustRightInd w:val="0"/>
      <w:spacing w:after="0" w:line="240" w:lineRule="auto"/>
      <w:ind w:left="720" w:right="720" w:firstLine="0"/>
      <w:jc w:val="both"/>
    </w:pPr>
    <w:rPr>
      <w:rFonts w:eastAsiaTheme="minorEastAsia"/>
    </w:rPr>
  </w:style>
  <w:style w:type="paragraph" w:customStyle="1" w:styleId="TableParagraph">
    <w:name w:val="Table Paragraph"/>
    <w:basedOn w:val="Normal"/>
    <w:autoRedefine/>
    <w:uiPriority w:val="7"/>
    <w:qFormat/>
    <w:rsid w:val="008D3529"/>
    <w:pPr>
      <w:keepNext/>
      <w:keepLines/>
      <w:framePr w:wrap="notBeside" w:hAnchor="text"/>
      <w:spacing w:after="0" w:line="240" w:lineRule="auto"/>
    </w:pPr>
  </w:style>
  <w:style w:type="paragraph" w:customStyle="1" w:styleId="Style1">
    <w:name w:val="Style1"/>
    <w:basedOn w:val="Normal"/>
    <w:autoRedefine/>
    <w:uiPriority w:val="24"/>
    <w:qFormat/>
    <w:rsid w:val="008D3529"/>
    <w:pPr>
      <w:framePr w:wrap="notBeside" w:hAnchor="text"/>
    </w:pPr>
    <w:rPr>
      <w:position w:val="9"/>
      <w:sz w:val="20"/>
    </w:rPr>
  </w:style>
  <w:style w:type="paragraph" w:customStyle="1" w:styleId="Footnote">
    <w:name w:val="Footnote"/>
    <w:basedOn w:val="Normal"/>
    <w:autoRedefine/>
    <w:uiPriority w:val="1"/>
    <w:qFormat/>
    <w:rsid w:val="008D3529"/>
    <w:pPr>
      <w:keepLines/>
      <w:framePr w:wrap="notBeside" w:hAnchor="text"/>
    </w:pPr>
    <w:rPr>
      <w:sz w:val="20"/>
    </w:rPr>
  </w:style>
  <w:style w:type="numbering" w:customStyle="1" w:styleId="JordiesClass">
    <w:name w:val="Jordie's Class"/>
    <w:uiPriority w:val="99"/>
    <w:rsid w:val="008D3529"/>
    <w:pPr>
      <w:numPr>
        <w:numId w:val="1"/>
      </w:numPr>
    </w:pPr>
  </w:style>
  <w:style w:type="paragraph" w:customStyle="1" w:styleId="17">
    <w:name w:val="_17"/>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16">
    <w:name w:val="_16"/>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15">
    <w:name w:val="_15"/>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14">
    <w:name w:val="_14"/>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13">
    <w:name w:val="_13"/>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12">
    <w:name w:val="_12"/>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11">
    <w:name w:val="_11"/>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0">
    <w:name w:val="_10"/>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Level9">
    <w:name w:val="Level 9"/>
    <w:uiPriority w:val="99"/>
    <w:rsid w:val="008D3529"/>
    <w:pPr>
      <w:widowControl w:val="0"/>
      <w:autoSpaceDE w:val="0"/>
      <w:autoSpaceDN w:val="0"/>
      <w:adjustRightInd w:val="0"/>
      <w:ind w:left="-1440"/>
      <w:jc w:val="both"/>
    </w:pPr>
    <w:rPr>
      <w:rFonts w:eastAsiaTheme="minorEastAsia"/>
      <w:b/>
      <w:bCs/>
    </w:rPr>
  </w:style>
  <w:style w:type="paragraph" w:customStyle="1" w:styleId="26">
    <w:name w:val="_26"/>
    <w:uiPriority w:val="99"/>
    <w:rsid w:val="008D3529"/>
    <w:pPr>
      <w:widowControl w:val="0"/>
      <w:autoSpaceDE w:val="0"/>
      <w:autoSpaceDN w:val="0"/>
      <w:adjustRightInd w:val="0"/>
      <w:jc w:val="both"/>
    </w:pPr>
    <w:rPr>
      <w:rFonts w:eastAsiaTheme="minorEastAsia"/>
    </w:rPr>
  </w:style>
  <w:style w:type="paragraph" w:customStyle="1" w:styleId="25">
    <w:name w:val="_25"/>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24">
    <w:name w:val="_24"/>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23">
    <w:name w:val="_23"/>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22">
    <w:name w:val="_22"/>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21">
    <w:name w:val="_21"/>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0">
    <w:name w:val="_20"/>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9">
    <w:name w:val="_19"/>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18">
    <w:name w:val="_18"/>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9">
    <w:name w:val="_9"/>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8">
    <w:name w:val="_8"/>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7">
    <w:name w:val="_7"/>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6">
    <w:name w:val="_6"/>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5">
    <w:name w:val="_5"/>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4">
    <w:name w:val="_4"/>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3">
    <w:name w:val="_3"/>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
    <w:name w:val="_2"/>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
    <w:name w:val="_1"/>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a">
    <w:name w:val="_"/>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DefinitionT">
    <w:name w:val="Definition T"/>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DefinitionL">
    <w:name w:val="Definition L"/>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eastAsiaTheme="minorEastAsia"/>
    </w:rPr>
  </w:style>
  <w:style w:type="character" w:customStyle="1" w:styleId="Definition">
    <w:name w:val="Definition"/>
    <w:uiPriority w:val="99"/>
    <w:rsid w:val="008D3529"/>
    <w:rPr>
      <w:i/>
      <w:iCs/>
    </w:rPr>
  </w:style>
  <w:style w:type="paragraph" w:customStyle="1" w:styleId="H1">
    <w:name w:val="H1"/>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48"/>
      <w:szCs w:val="48"/>
    </w:rPr>
  </w:style>
  <w:style w:type="paragraph" w:customStyle="1" w:styleId="H2">
    <w:name w:val="H2"/>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36"/>
      <w:szCs w:val="36"/>
    </w:rPr>
  </w:style>
  <w:style w:type="paragraph" w:customStyle="1" w:styleId="H3">
    <w:name w:val="H3"/>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8"/>
      <w:szCs w:val="28"/>
    </w:rPr>
  </w:style>
  <w:style w:type="paragraph" w:customStyle="1" w:styleId="H4">
    <w:name w:val="H4"/>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rPr>
  </w:style>
  <w:style w:type="paragraph" w:customStyle="1" w:styleId="H5">
    <w:name w:val="H5"/>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0"/>
      <w:szCs w:val="20"/>
    </w:rPr>
  </w:style>
  <w:style w:type="paragraph" w:customStyle="1" w:styleId="H6">
    <w:name w:val="H6"/>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16"/>
      <w:szCs w:val="16"/>
    </w:rPr>
  </w:style>
  <w:style w:type="paragraph" w:customStyle="1" w:styleId="Address">
    <w:name w:val="Address"/>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i/>
      <w:iCs/>
    </w:rPr>
  </w:style>
  <w:style w:type="paragraph" w:customStyle="1" w:styleId="Blockquote">
    <w:name w:val="Blockquote"/>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eastAsiaTheme="minorEastAsia"/>
    </w:rPr>
  </w:style>
  <w:style w:type="character" w:customStyle="1" w:styleId="CITE">
    <w:name w:val="CITE"/>
    <w:uiPriority w:val="99"/>
    <w:rsid w:val="008D3529"/>
    <w:rPr>
      <w:i/>
      <w:iCs/>
    </w:rPr>
  </w:style>
  <w:style w:type="character" w:customStyle="1" w:styleId="CODE">
    <w:name w:val="CODE"/>
    <w:uiPriority w:val="99"/>
    <w:rsid w:val="008D3529"/>
    <w:rPr>
      <w:rFonts w:ascii="Courier New" w:hAnsi="Courier New" w:cs="Courier New"/>
      <w:sz w:val="20"/>
      <w:szCs w:val="20"/>
    </w:rPr>
  </w:style>
  <w:style w:type="character" w:customStyle="1" w:styleId="FollowedHype">
    <w:name w:val="FollowedHype"/>
    <w:uiPriority w:val="99"/>
    <w:rsid w:val="008D3529"/>
    <w:rPr>
      <w:color w:val="800080"/>
      <w:u w:val="single"/>
    </w:rPr>
  </w:style>
  <w:style w:type="character" w:customStyle="1" w:styleId="Keyboard">
    <w:name w:val="Keyboard"/>
    <w:uiPriority w:val="99"/>
    <w:rsid w:val="008D3529"/>
    <w:rPr>
      <w:rFonts w:ascii="Courier New" w:hAnsi="Courier New" w:cs="Courier New"/>
      <w:b/>
      <w:bCs/>
      <w:sz w:val="20"/>
      <w:szCs w:val="20"/>
    </w:rPr>
  </w:style>
  <w:style w:type="paragraph" w:customStyle="1" w:styleId="Preformatted">
    <w:name w:val="Preformatted"/>
    <w:uiPriority w:val="99"/>
    <w:rsid w:val="008D352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eastAsiaTheme="minorEastAsia" w:hAnsi="Courier New" w:cs="Courier New"/>
      <w:sz w:val="20"/>
      <w:szCs w:val="20"/>
    </w:rPr>
  </w:style>
  <w:style w:type="paragraph" w:customStyle="1" w:styleId="zBottomof">
    <w:name w:val="zBottom of"/>
    <w:uiPriority w:val="99"/>
    <w:rsid w:val="008D352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paragraph" w:customStyle="1" w:styleId="zTopofFor">
    <w:name w:val="zTop of For"/>
    <w:uiPriority w:val="99"/>
    <w:rsid w:val="008D352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customStyle="1" w:styleId="Sample">
    <w:name w:val="Sample"/>
    <w:uiPriority w:val="99"/>
    <w:rsid w:val="008D3529"/>
    <w:rPr>
      <w:rFonts w:ascii="Courier New" w:hAnsi="Courier New" w:cs="Courier New"/>
    </w:rPr>
  </w:style>
  <w:style w:type="character" w:customStyle="1" w:styleId="Typewriter">
    <w:name w:val="Typewriter"/>
    <w:uiPriority w:val="99"/>
    <w:rsid w:val="008D3529"/>
    <w:rPr>
      <w:rFonts w:ascii="Courier New" w:hAnsi="Courier New" w:cs="Courier New"/>
      <w:sz w:val="20"/>
      <w:szCs w:val="20"/>
    </w:rPr>
  </w:style>
  <w:style w:type="character" w:customStyle="1" w:styleId="Variable">
    <w:name w:val="Variable"/>
    <w:uiPriority w:val="99"/>
    <w:rsid w:val="008D3529"/>
    <w:rPr>
      <w:i/>
      <w:iCs/>
    </w:rPr>
  </w:style>
  <w:style w:type="character" w:customStyle="1" w:styleId="HTMLMarkup">
    <w:name w:val="HTML Markup"/>
    <w:uiPriority w:val="99"/>
    <w:rsid w:val="008D3529"/>
    <w:rPr>
      <w:vanish/>
      <w:color w:val="FF0000"/>
    </w:rPr>
  </w:style>
  <w:style w:type="character" w:customStyle="1" w:styleId="Comment">
    <w:name w:val="Comment"/>
    <w:uiPriority w:val="99"/>
    <w:rsid w:val="008D3529"/>
  </w:style>
  <w:style w:type="character" w:customStyle="1" w:styleId="DefaultPara">
    <w:name w:val="Default Para"/>
    <w:uiPriority w:val="99"/>
    <w:rsid w:val="008D3529"/>
  </w:style>
  <w:style w:type="character" w:customStyle="1" w:styleId="cosearchterm">
    <w:name w:val="co_searchterm"/>
    <w:basedOn w:val="DefaultParagraphFont"/>
    <w:uiPriority w:val="99"/>
    <w:rsid w:val="008D3529"/>
  </w:style>
  <w:style w:type="character" w:customStyle="1" w:styleId="costarpage">
    <w:name w:val="co_starpage"/>
    <w:basedOn w:val="DefaultParagraphFont"/>
    <w:uiPriority w:val="99"/>
    <w:rsid w:val="008D3529"/>
  </w:style>
  <w:style w:type="character" w:customStyle="1" w:styleId="counderline">
    <w:name w:val="co_underline"/>
    <w:basedOn w:val="DefaultParagraphFont"/>
    <w:uiPriority w:val="99"/>
    <w:rsid w:val="008D3529"/>
  </w:style>
  <w:style w:type="paragraph" w:customStyle="1" w:styleId="ListParaNoIndent">
    <w:name w:val="List Para No Indent"/>
    <w:basedOn w:val="ListParagraph"/>
    <w:link w:val="ListParaNoIndentChar"/>
    <w:uiPriority w:val="2"/>
    <w:qFormat/>
    <w:rsid w:val="008551FC"/>
    <w:pPr>
      <w:numPr>
        <w:numId w:val="39"/>
      </w:numPr>
      <w:tabs>
        <w:tab w:val="left" w:pos="43"/>
        <w:tab w:val="left" w:pos="432"/>
      </w:tabs>
    </w:pPr>
    <w:rPr>
      <w:sz w:val="28"/>
    </w:rPr>
  </w:style>
  <w:style w:type="character" w:customStyle="1" w:styleId="ListParaNoIndentChar">
    <w:name w:val="List Para No Indent Char"/>
    <w:basedOn w:val="ListParagraphChar"/>
    <w:link w:val="ListParaNoIndent"/>
    <w:uiPriority w:val="2"/>
    <w:rsid w:val="008551FC"/>
    <w:rPr>
      <w:sz w:val="28"/>
      <w:szCs w:val="24"/>
    </w:rPr>
  </w:style>
  <w:style w:type="paragraph" w:styleId="ListParagraph">
    <w:name w:val="List Paragraph"/>
    <w:basedOn w:val="Normal"/>
    <w:link w:val="ListParagraphChar"/>
    <w:uiPriority w:val="34"/>
    <w:qFormat/>
    <w:rsid w:val="008D3529"/>
    <w:pPr>
      <w:ind w:left="432" w:hanging="432"/>
    </w:pPr>
  </w:style>
  <w:style w:type="paragraph" w:customStyle="1" w:styleId="endnotetex1">
    <w:name w:val="endnote tex1"/>
    <w:basedOn w:val="Normal"/>
    <w:qFormat/>
    <w:rsid w:val="008D3529"/>
    <w:pPr>
      <w:widowControl w:val="0"/>
      <w:spacing w:after="0" w:line="240" w:lineRule="auto"/>
      <w:ind w:left="360" w:hanging="360"/>
    </w:pPr>
    <w:rPr>
      <w:rFonts w:eastAsia="Times New Roman"/>
      <w:szCs w:val="20"/>
    </w:rPr>
  </w:style>
  <w:style w:type="character" w:customStyle="1" w:styleId="cohighlight">
    <w:name w:val="co_highlight"/>
    <w:rsid w:val="008D3529"/>
    <w:rPr>
      <w:rFonts w:cs="Times New Roman"/>
    </w:rPr>
  </w:style>
  <w:style w:type="numbering" w:customStyle="1" w:styleId="BigPaper">
    <w:name w:val="Big Paper"/>
    <w:uiPriority w:val="99"/>
    <w:rsid w:val="008D3529"/>
    <w:pPr>
      <w:numPr>
        <w:numId w:val="3"/>
      </w:numPr>
    </w:pPr>
  </w:style>
  <w:style w:type="numbering" w:customStyle="1" w:styleId="Style2">
    <w:name w:val="Style2"/>
    <w:uiPriority w:val="99"/>
    <w:rsid w:val="008D3529"/>
    <w:pPr>
      <w:numPr>
        <w:numId w:val="4"/>
      </w:numPr>
    </w:pPr>
  </w:style>
  <w:style w:type="character" w:customStyle="1" w:styleId="Heading1Char">
    <w:name w:val="Heading 1 Char"/>
    <w:basedOn w:val="DefaultParagraphFont"/>
    <w:link w:val="Heading1"/>
    <w:uiPriority w:val="3"/>
    <w:rsid w:val="008D3529"/>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4"/>
    <w:rsid w:val="008D3529"/>
    <w:rPr>
      <w:rFonts w:eastAsiaTheme="majorEastAsia" w:cstheme="majorBidi"/>
      <w:b/>
      <w:szCs w:val="26"/>
      <w:u w:val="single"/>
    </w:rPr>
  </w:style>
  <w:style w:type="character" w:customStyle="1" w:styleId="Heading3Char">
    <w:name w:val="Heading 3 Char"/>
    <w:basedOn w:val="DefaultParagraphFont"/>
    <w:link w:val="Heading3"/>
    <w:uiPriority w:val="5"/>
    <w:rsid w:val="002404C3"/>
    <w:rPr>
      <w:rFonts w:eastAsiaTheme="majorEastAsia" w:cstheme="majorBidi"/>
      <w:b/>
      <w:u w:val="single"/>
    </w:rPr>
  </w:style>
  <w:style w:type="character" w:customStyle="1" w:styleId="Heading4Char">
    <w:name w:val="Heading 4 Char"/>
    <w:basedOn w:val="DefaultParagraphFont"/>
    <w:link w:val="Heading4"/>
    <w:uiPriority w:val="6"/>
    <w:rsid w:val="008D3529"/>
    <w:rPr>
      <w:rFonts w:asciiTheme="majorHAnsi" w:eastAsiaTheme="majorEastAsia" w:hAnsiTheme="majorHAnsi" w:cstheme="majorBidi"/>
      <w:b/>
      <w:iCs/>
      <w:szCs w:val="24"/>
      <w:u w:val="single"/>
    </w:rPr>
  </w:style>
  <w:style w:type="character" w:customStyle="1" w:styleId="Heading5Char">
    <w:name w:val="Heading 5 Char"/>
    <w:basedOn w:val="DefaultParagraphFont"/>
    <w:link w:val="Heading5"/>
    <w:uiPriority w:val="9"/>
    <w:semiHidden/>
    <w:rsid w:val="008D3529"/>
    <w:rPr>
      <w:rFonts w:asciiTheme="majorHAnsi" w:eastAsiaTheme="majorEastAsia" w:hAnsiTheme="majorHAnsi" w:cstheme="majorBidi"/>
      <w:color w:val="2F5496" w:themeColor="accent1" w:themeShade="BF"/>
      <w:szCs w:val="24"/>
    </w:rPr>
  </w:style>
  <w:style w:type="paragraph" w:styleId="TOC1">
    <w:name w:val="toc 1"/>
    <w:basedOn w:val="Normal"/>
    <w:next w:val="Normal"/>
    <w:uiPriority w:val="39"/>
    <w:unhideWhenUsed/>
    <w:qFormat/>
    <w:rsid w:val="008D3529"/>
    <w:pPr>
      <w:tabs>
        <w:tab w:val="left" w:pos="1440"/>
        <w:tab w:val="right" w:leader="dot" w:pos="9350"/>
      </w:tabs>
      <w:spacing w:before="120" w:after="120" w:line="240" w:lineRule="auto"/>
      <w:ind w:left="432" w:hanging="432"/>
    </w:pPr>
    <w:rPr>
      <w:rFonts w:cstheme="minorHAnsi"/>
      <w:b/>
      <w:bCs/>
      <w:caps/>
      <w:noProof/>
      <w:szCs w:val="20"/>
    </w:rPr>
  </w:style>
  <w:style w:type="paragraph" w:styleId="TOC2">
    <w:name w:val="toc 2"/>
    <w:basedOn w:val="Normal"/>
    <w:next w:val="Normal"/>
    <w:uiPriority w:val="39"/>
    <w:unhideWhenUsed/>
    <w:qFormat/>
    <w:rsid w:val="008D3529"/>
    <w:pPr>
      <w:spacing w:after="80" w:line="240" w:lineRule="auto"/>
      <w:ind w:left="288" w:firstLine="0"/>
    </w:pPr>
    <w:rPr>
      <w:rFonts w:cstheme="minorHAnsi"/>
      <w:smallCaps/>
      <w:szCs w:val="20"/>
    </w:rPr>
  </w:style>
  <w:style w:type="paragraph" w:styleId="TOC3">
    <w:name w:val="toc 3"/>
    <w:basedOn w:val="Normal"/>
    <w:next w:val="Normal"/>
    <w:uiPriority w:val="39"/>
    <w:unhideWhenUsed/>
    <w:qFormat/>
    <w:rsid w:val="008D3529"/>
    <w:pPr>
      <w:spacing w:after="80" w:line="240" w:lineRule="auto"/>
      <w:ind w:left="1440" w:hanging="720"/>
    </w:pPr>
    <w:rPr>
      <w:rFonts w:cstheme="minorHAnsi"/>
      <w:iCs/>
      <w:szCs w:val="20"/>
    </w:rPr>
  </w:style>
  <w:style w:type="paragraph" w:styleId="TOC4">
    <w:name w:val="toc 4"/>
    <w:basedOn w:val="Normal"/>
    <w:next w:val="Normal"/>
    <w:uiPriority w:val="39"/>
    <w:unhideWhenUsed/>
    <w:qFormat/>
    <w:rsid w:val="008D3529"/>
    <w:pPr>
      <w:spacing w:after="120" w:line="240" w:lineRule="auto"/>
      <w:ind w:left="720"/>
    </w:pPr>
    <w:rPr>
      <w:rFonts w:cstheme="minorHAnsi"/>
      <w:i/>
      <w:sz w:val="20"/>
      <w:szCs w:val="18"/>
    </w:rPr>
  </w:style>
  <w:style w:type="paragraph" w:styleId="TOC5">
    <w:name w:val="toc 5"/>
    <w:basedOn w:val="Normal"/>
    <w:next w:val="Normal"/>
    <w:autoRedefine/>
    <w:uiPriority w:val="39"/>
    <w:unhideWhenUsed/>
    <w:rsid w:val="008D3529"/>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D3529"/>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D3529"/>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D3529"/>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D3529"/>
    <w:pPr>
      <w:spacing w:after="0"/>
      <w:ind w:left="1920"/>
    </w:pPr>
    <w:rPr>
      <w:rFonts w:asciiTheme="minorHAnsi" w:hAnsiTheme="minorHAnsi" w:cstheme="minorHAnsi"/>
      <w:sz w:val="18"/>
      <w:szCs w:val="18"/>
    </w:rPr>
  </w:style>
  <w:style w:type="paragraph" w:styleId="FootnoteText">
    <w:name w:val="footnote text"/>
    <w:basedOn w:val="Normal"/>
    <w:link w:val="FootnoteTextChar"/>
    <w:uiPriority w:val="99"/>
    <w:semiHidden/>
    <w:unhideWhenUsed/>
    <w:rsid w:val="008D3529"/>
    <w:pPr>
      <w:framePr w:wrap="notBeside" w:hAnchor="text"/>
      <w:spacing w:after="0"/>
    </w:pPr>
    <w:rPr>
      <w:sz w:val="20"/>
      <w:szCs w:val="20"/>
    </w:rPr>
  </w:style>
  <w:style w:type="character" w:customStyle="1" w:styleId="FootnoteTextChar">
    <w:name w:val="Footnote Text Char"/>
    <w:basedOn w:val="DefaultParagraphFont"/>
    <w:link w:val="FootnoteText"/>
    <w:uiPriority w:val="99"/>
    <w:semiHidden/>
    <w:rsid w:val="008D3529"/>
    <w:rPr>
      <w:rFonts w:cs="Times New Roman"/>
      <w:sz w:val="20"/>
      <w:szCs w:val="20"/>
    </w:rPr>
  </w:style>
  <w:style w:type="paragraph" w:styleId="CommentText">
    <w:name w:val="annotation text"/>
    <w:basedOn w:val="Normal"/>
    <w:link w:val="CommentTextChar"/>
    <w:uiPriority w:val="99"/>
    <w:semiHidden/>
    <w:unhideWhenUsed/>
    <w:rsid w:val="008D3529"/>
    <w:pPr>
      <w:framePr w:wrap="notBeside" w:hAnchor="text"/>
    </w:pPr>
    <w:rPr>
      <w:sz w:val="20"/>
      <w:szCs w:val="20"/>
    </w:rPr>
  </w:style>
  <w:style w:type="character" w:customStyle="1" w:styleId="CommentTextChar">
    <w:name w:val="Comment Text Char"/>
    <w:basedOn w:val="DefaultParagraphFont"/>
    <w:link w:val="CommentText"/>
    <w:uiPriority w:val="99"/>
    <w:semiHidden/>
    <w:rsid w:val="008D3529"/>
    <w:rPr>
      <w:rFonts w:cs="Times New Roman"/>
      <w:sz w:val="20"/>
      <w:szCs w:val="20"/>
    </w:rPr>
  </w:style>
  <w:style w:type="paragraph" w:styleId="Header">
    <w:name w:val="header"/>
    <w:basedOn w:val="Normal"/>
    <w:link w:val="HeaderChar"/>
    <w:uiPriority w:val="99"/>
    <w:unhideWhenUsed/>
    <w:rsid w:val="008D3529"/>
    <w:pPr>
      <w:framePr w:wrap="notBeside" w:hAnchor="text"/>
      <w:tabs>
        <w:tab w:val="center" w:pos="4680"/>
        <w:tab w:val="right" w:pos="9360"/>
      </w:tabs>
    </w:pPr>
  </w:style>
  <w:style w:type="character" w:customStyle="1" w:styleId="HeaderChar">
    <w:name w:val="Header Char"/>
    <w:basedOn w:val="DefaultParagraphFont"/>
    <w:link w:val="Header"/>
    <w:uiPriority w:val="99"/>
    <w:rsid w:val="008D3529"/>
    <w:rPr>
      <w:rFonts w:cs="Times New Roman"/>
      <w:szCs w:val="24"/>
    </w:rPr>
  </w:style>
  <w:style w:type="paragraph" w:styleId="Footer">
    <w:name w:val="footer"/>
    <w:basedOn w:val="Normal"/>
    <w:link w:val="FooterChar"/>
    <w:uiPriority w:val="99"/>
    <w:unhideWhenUsed/>
    <w:qFormat/>
    <w:rsid w:val="008D3529"/>
    <w:pPr>
      <w:keepLines/>
      <w:spacing w:after="0" w:line="240" w:lineRule="auto"/>
      <w:jc w:val="center"/>
    </w:pPr>
    <w:rPr>
      <w:b/>
      <w:sz w:val="20"/>
    </w:rPr>
  </w:style>
  <w:style w:type="character" w:customStyle="1" w:styleId="FooterChar">
    <w:name w:val="Footer Char"/>
    <w:basedOn w:val="DefaultParagraphFont"/>
    <w:link w:val="Footer"/>
    <w:uiPriority w:val="99"/>
    <w:rsid w:val="008D3529"/>
    <w:rPr>
      <w:rFonts w:cs="Times New Roman"/>
      <w:b/>
      <w:sz w:val="20"/>
      <w:szCs w:val="24"/>
    </w:rPr>
  </w:style>
  <w:style w:type="character" w:styleId="FootnoteReference">
    <w:name w:val="footnote reference"/>
    <w:basedOn w:val="DefaultParagraphFont"/>
    <w:uiPriority w:val="99"/>
    <w:semiHidden/>
    <w:unhideWhenUsed/>
    <w:rsid w:val="008D3529"/>
    <w:rPr>
      <w:vertAlign w:val="superscript"/>
    </w:rPr>
  </w:style>
  <w:style w:type="character" w:styleId="CommentReference">
    <w:name w:val="annotation reference"/>
    <w:basedOn w:val="DefaultParagraphFont"/>
    <w:uiPriority w:val="99"/>
    <w:semiHidden/>
    <w:unhideWhenUsed/>
    <w:rsid w:val="008D3529"/>
    <w:rPr>
      <w:sz w:val="16"/>
      <w:szCs w:val="16"/>
    </w:rPr>
  </w:style>
  <w:style w:type="paragraph" w:styleId="BodyText">
    <w:name w:val="Body Text"/>
    <w:basedOn w:val="Normal"/>
    <w:link w:val="BodyTextChar"/>
    <w:uiPriority w:val="99"/>
    <w:semiHidden/>
    <w:unhideWhenUsed/>
    <w:rsid w:val="008D3529"/>
    <w:pPr>
      <w:framePr w:wrap="notBeside" w:hAnchor="text"/>
    </w:pPr>
  </w:style>
  <w:style w:type="character" w:customStyle="1" w:styleId="BodyTextChar">
    <w:name w:val="Body Text Char"/>
    <w:basedOn w:val="DefaultParagraphFont"/>
    <w:link w:val="BodyText"/>
    <w:uiPriority w:val="99"/>
    <w:semiHidden/>
    <w:rsid w:val="008D3529"/>
    <w:rPr>
      <w:rFonts w:cs="Times New Roman"/>
      <w:szCs w:val="24"/>
    </w:rPr>
  </w:style>
  <w:style w:type="character" w:styleId="Hyperlink">
    <w:name w:val="Hyperlink"/>
    <w:basedOn w:val="DefaultParagraphFont"/>
    <w:uiPriority w:val="99"/>
    <w:qFormat/>
    <w:rsid w:val="008D3529"/>
    <w:rPr>
      <w:b/>
      <w:color w:val="auto"/>
      <w:u w:val="single"/>
    </w:rPr>
  </w:style>
  <w:style w:type="character" w:styleId="Strong">
    <w:name w:val="Strong"/>
    <w:basedOn w:val="DefaultParagraphFont"/>
    <w:uiPriority w:val="99"/>
    <w:qFormat/>
    <w:rsid w:val="008D3529"/>
    <w:rPr>
      <w:b/>
      <w:bCs/>
    </w:rPr>
  </w:style>
  <w:style w:type="character" w:styleId="Emphasis">
    <w:name w:val="Emphasis"/>
    <w:basedOn w:val="DefaultParagraphFont"/>
    <w:uiPriority w:val="20"/>
    <w:qFormat/>
    <w:rsid w:val="008D3529"/>
    <w:rPr>
      <w:i/>
      <w:iCs/>
    </w:rPr>
  </w:style>
  <w:style w:type="paragraph" w:styleId="NormalWeb">
    <w:name w:val="Normal (Web)"/>
    <w:basedOn w:val="Normal"/>
    <w:uiPriority w:val="99"/>
    <w:semiHidden/>
    <w:unhideWhenUsed/>
    <w:rsid w:val="008D3529"/>
    <w:pPr>
      <w:spacing w:before="100" w:beforeAutospacing="1" w:afterAutospacing="1"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8D3529"/>
    <w:pPr>
      <w:framePr w:wrap="notBeside"/>
    </w:pPr>
    <w:rPr>
      <w:b/>
      <w:bCs/>
    </w:rPr>
  </w:style>
  <w:style w:type="character" w:customStyle="1" w:styleId="CommentSubjectChar">
    <w:name w:val="Comment Subject Char"/>
    <w:basedOn w:val="CommentTextChar"/>
    <w:link w:val="CommentSubject"/>
    <w:uiPriority w:val="99"/>
    <w:semiHidden/>
    <w:rsid w:val="008D3529"/>
    <w:rPr>
      <w:rFonts w:cs="Times New Roman"/>
      <w:b/>
      <w:bCs/>
      <w:sz w:val="20"/>
      <w:szCs w:val="20"/>
    </w:rPr>
  </w:style>
  <w:style w:type="paragraph" w:styleId="BalloonText">
    <w:name w:val="Balloon Text"/>
    <w:basedOn w:val="Normal"/>
    <w:link w:val="BalloonTextChar"/>
    <w:autoRedefine/>
    <w:uiPriority w:val="99"/>
    <w:semiHidden/>
    <w:unhideWhenUsed/>
    <w:qFormat/>
    <w:rsid w:val="008D3529"/>
    <w:pPr>
      <w:framePr w:wrap="notBeside" w:hAnchor="text"/>
      <w:pBdr>
        <w:top w:val="single" w:sz="12" w:space="1" w:color="auto"/>
        <w:left w:val="single" w:sz="12" w:space="2" w:color="auto"/>
        <w:bottom w:val="single" w:sz="12" w:space="1" w:color="auto"/>
        <w:right w:val="single" w:sz="12" w:space="2" w:color="auto"/>
      </w:pBdr>
      <w:spacing w:after="0" w:line="240" w:lineRule="auto"/>
    </w:pPr>
    <w:rPr>
      <w:rFonts w:ascii="Tahoma" w:eastAsia="Times New Roman" w:hAnsi="Tahoma" w:cs="Tahoma"/>
      <w:sz w:val="28"/>
      <w:szCs w:val="16"/>
    </w:rPr>
  </w:style>
  <w:style w:type="character" w:customStyle="1" w:styleId="BalloonTextChar">
    <w:name w:val="Balloon Text Char"/>
    <w:link w:val="BalloonText"/>
    <w:uiPriority w:val="99"/>
    <w:semiHidden/>
    <w:rsid w:val="008D3529"/>
    <w:rPr>
      <w:rFonts w:ascii="Tahoma" w:eastAsia="Times New Roman" w:hAnsi="Tahoma" w:cs="Tahoma"/>
      <w:sz w:val="28"/>
      <w:szCs w:val="16"/>
    </w:rPr>
  </w:style>
  <w:style w:type="character" w:customStyle="1" w:styleId="ListParagraphChar">
    <w:name w:val="List Paragraph Char"/>
    <w:basedOn w:val="DefaultParagraphFont"/>
    <w:link w:val="ListParagraph"/>
    <w:uiPriority w:val="34"/>
    <w:rsid w:val="008D3529"/>
    <w:rPr>
      <w:szCs w:val="24"/>
    </w:rPr>
  </w:style>
  <w:style w:type="character" w:styleId="SubtleEmphasis">
    <w:name w:val="Subtle Emphasis"/>
    <w:basedOn w:val="DefaultParagraphFont"/>
    <w:uiPriority w:val="19"/>
    <w:qFormat/>
    <w:rsid w:val="008D3529"/>
    <w:rPr>
      <w:i/>
      <w:iCs/>
      <w:color w:val="404040" w:themeColor="text1" w:themeTint="BF"/>
    </w:rPr>
  </w:style>
  <w:style w:type="paragraph" w:styleId="TOCHeading">
    <w:name w:val="TOC Heading"/>
    <w:basedOn w:val="Heading1"/>
    <w:next w:val="Normal"/>
    <w:uiPriority w:val="39"/>
    <w:unhideWhenUsed/>
    <w:qFormat/>
    <w:rsid w:val="008D3529"/>
    <w:pPr>
      <w:spacing w:after="0" w:line="259" w:lineRule="auto"/>
      <w:outlineLvl w:val="9"/>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54790">
      <w:bodyDiv w:val="1"/>
      <w:marLeft w:val="0"/>
      <w:marRight w:val="0"/>
      <w:marTop w:val="0"/>
      <w:marBottom w:val="0"/>
      <w:divBdr>
        <w:top w:val="none" w:sz="0" w:space="0" w:color="auto"/>
        <w:left w:val="none" w:sz="0" w:space="0" w:color="auto"/>
        <w:bottom w:val="none" w:sz="0" w:space="0" w:color="auto"/>
        <w:right w:val="none" w:sz="0" w:space="0" w:color="auto"/>
      </w:divBdr>
      <w:divsChild>
        <w:div w:id="445586489">
          <w:marLeft w:val="0"/>
          <w:marRight w:val="0"/>
          <w:marTop w:val="0"/>
          <w:marBottom w:val="0"/>
          <w:divBdr>
            <w:top w:val="none" w:sz="0" w:space="0" w:color="auto"/>
            <w:left w:val="none" w:sz="0" w:space="0" w:color="auto"/>
            <w:bottom w:val="none" w:sz="0" w:space="0" w:color="auto"/>
            <w:right w:val="none" w:sz="0" w:space="0" w:color="auto"/>
          </w:divBdr>
          <w:divsChild>
            <w:div w:id="1884438196">
              <w:marLeft w:val="0"/>
              <w:marRight w:val="0"/>
              <w:marTop w:val="0"/>
              <w:marBottom w:val="0"/>
              <w:divBdr>
                <w:top w:val="none" w:sz="0" w:space="0" w:color="auto"/>
                <w:left w:val="none" w:sz="0" w:space="0" w:color="auto"/>
                <w:bottom w:val="none" w:sz="0" w:space="0" w:color="auto"/>
                <w:right w:val="none" w:sz="0" w:space="0" w:color="auto"/>
              </w:divBdr>
              <w:divsChild>
                <w:div w:id="5966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8103">
          <w:marLeft w:val="0"/>
          <w:marRight w:val="0"/>
          <w:marTop w:val="0"/>
          <w:marBottom w:val="0"/>
          <w:divBdr>
            <w:top w:val="none" w:sz="0" w:space="0" w:color="auto"/>
            <w:left w:val="none" w:sz="0" w:space="0" w:color="auto"/>
            <w:bottom w:val="none" w:sz="0" w:space="0" w:color="auto"/>
            <w:right w:val="none" w:sz="0" w:space="0" w:color="auto"/>
          </w:divBdr>
          <w:divsChild>
            <w:div w:id="293021684">
              <w:marLeft w:val="0"/>
              <w:marRight w:val="0"/>
              <w:marTop w:val="0"/>
              <w:marBottom w:val="0"/>
              <w:divBdr>
                <w:top w:val="none" w:sz="0" w:space="0" w:color="auto"/>
                <w:left w:val="none" w:sz="0" w:space="0" w:color="auto"/>
                <w:bottom w:val="none" w:sz="0" w:space="0" w:color="auto"/>
                <w:right w:val="none" w:sz="0" w:space="0" w:color="auto"/>
              </w:divBdr>
              <w:divsChild>
                <w:div w:id="11067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5070">
      <w:bodyDiv w:val="1"/>
      <w:marLeft w:val="0"/>
      <w:marRight w:val="0"/>
      <w:marTop w:val="0"/>
      <w:marBottom w:val="0"/>
      <w:divBdr>
        <w:top w:val="none" w:sz="0" w:space="0" w:color="auto"/>
        <w:left w:val="none" w:sz="0" w:space="0" w:color="auto"/>
        <w:bottom w:val="none" w:sz="0" w:space="0" w:color="auto"/>
        <w:right w:val="none" w:sz="0" w:space="0" w:color="auto"/>
      </w:divBdr>
      <w:divsChild>
        <w:div w:id="2138334511">
          <w:marLeft w:val="0"/>
          <w:marRight w:val="0"/>
          <w:marTop w:val="0"/>
          <w:marBottom w:val="0"/>
          <w:divBdr>
            <w:top w:val="none" w:sz="0" w:space="0" w:color="auto"/>
            <w:left w:val="none" w:sz="0" w:space="0" w:color="auto"/>
            <w:bottom w:val="none" w:sz="0" w:space="0" w:color="auto"/>
            <w:right w:val="none" w:sz="0" w:space="0" w:color="auto"/>
          </w:divBdr>
          <w:divsChild>
            <w:div w:id="964431746">
              <w:marLeft w:val="0"/>
              <w:marRight w:val="0"/>
              <w:marTop w:val="0"/>
              <w:marBottom w:val="0"/>
              <w:divBdr>
                <w:top w:val="none" w:sz="0" w:space="0" w:color="auto"/>
                <w:left w:val="none" w:sz="0" w:space="0" w:color="auto"/>
                <w:bottom w:val="none" w:sz="0" w:space="0" w:color="auto"/>
                <w:right w:val="none" w:sz="0" w:space="0" w:color="auto"/>
              </w:divBdr>
              <w:divsChild>
                <w:div w:id="19870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4694">
          <w:marLeft w:val="0"/>
          <w:marRight w:val="0"/>
          <w:marTop w:val="0"/>
          <w:marBottom w:val="0"/>
          <w:divBdr>
            <w:top w:val="none" w:sz="0" w:space="0" w:color="auto"/>
            <w:left w:val="none" w:sz="0" w:space="0" w:color="auto"/>
            <w:bottom w:val="none" w:sz="0" w:space="0" w:color="auto"/>
            <w:right w:val="none" w:sz="0" w:space="0" w:color="auto"/>
          </w:divBdr>
          <w:divsChild>
            <w:div w:id="1635913060">
              <w:marLeft w:val="0"/>
              <w:marRight w:val="0"/>
              <w:marTop w:val="0"/>
              <w:marBottom w:val="0"/>
              <w:divBdr>
                <w:top w:val="none" w:sz="0" w:space="0" w:color="auto"/>
                <w:left w:val="none" w:sz="0" w:space="0" w:color="auto"/>
                <w:bottom w:val="none" w:sz="0" w:space="0" w:color="auto"/>
                <w:right w:val="none" w:sz="0" w:space="0" w:color="auto"/>
              </w:divBdr>
              <w:divsChild>
                <w:div w:id="17107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08862">
          <w:marLeft w:val="0"/>
          <w:marRight w:val="0"/>
          <w:marTop w:val="0"/>
          <w:marBottom w:val="0"/>
          <w:divBdr>
            <w:top w:val="none" w:sz="0" w:space="0" w:color="auto"/>
            <w:left w:val="none" w:sz="0" w:space="0" w:color="auto"/>
            <w:bottom w:val="none" w:sz="0" w:space="0" w:color="auto"/>
            <w:right w:val="none" w:sz="0" w:space="0" w:color="auto"/>
          </w:divBdr>
          <w:divsChild>
            <w:div w:id="1485471304">
              <w:marLeft w:val="0"/>
              <w:marRight w:val="0"/>
              <w:marTop w:val="0"/>
              <w:marBottom w:val="0"/>
              <w:divBdr>
                <w:top w:val="none" w:sz="0" w:space="0" w:color="auto"/>
                <w:left w:val="none" w:sz="0" w:space="0" w:color="auto"/>
                <w:bottom w:val="none" w:sz="0" w:space="0" w:color="auto"/>
                <w:right w:val="none" w:sz="0" w:space="0" w:color="auto"/>
              </w:divBdr>
              <w:divsChild>
                <w:div w:id="18698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9932">
          <w:marLeft w:val="0"/>
          <w:marRight w:val="0"/>
          <w:marTop w:val="0"/>
          <w:marBottom w:val="0"/>
          <w:divBdr>
            <w:top w:val="none" w:sz="0" w:space="0" w:color="auto"/>
            <w:left w:val="none" w:sz="0" w:space="0" w:color="auto"/>
            <w:bottom w:val="none" w:sz="0" w:space="0" w:color="auto"/>
            <w:right w:val="none" w:sz="0" w:space="0" w:color="auto"/>
          </w:divBdr>
          <w:divsChild>
            <w:div w:id="1850486665">
              <w:marLeft w:val="0"/>
              <w:marRight w:val="0"/>
              <w:marTop w:val="0"/>
              <w:marBottom w:val="0"/>
              <w:divBdr>
                <w:top w:val="none" w:sz="0" w:space="0" w:color="auto"/>
                <w:left w:val="none" w:sz="0" w:space="0" w:color="auto"/>
                <w:bottom w:val="none" w:sz="0" w:space="0" w:color="auto"/>
                <w:right w:val="none" w:sz="0" w:space="0" w:color="auto"/>
              </w:divBdr>
              <w:divsChild>
                <w:div w:id="6952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0978">
      <w:bodyDiv w:val="1"/>
      <w:marLeft w:val="0"/>
      <w:marRight w:val="0"/>
      <w:marTop w:val="0"/>
      <w:marBottom w:val="0"/>
      <w:divBdr>
        <w:top w:val="none" w:sz="0" w:space="0" w:color="auto"/>
        <w:left w:val="none" w:sz="0" w:space="0" w:color="auto"/>
        <w:bottom w:val="none" w:sz="0" w:space="0" w:color="auto"/>
        <w:right w:val="none" w:sz="0" w:space="0" w:color="auto"/>
      </w:divBdr>
      <w:divsChild>
        <w:div w:id="1658920396">
          <w:marLeft w:val="0"/>
          <w:marRight w:val="0"/>
          <w:marTop w:val="0"/>
          <w:marBottom w:val="0"/>
          <w:divBdr>
            <w:top w:val="none" w:sz="0" w:space="0" w:color="auto"/>
            <w:left w:val="none" w:sz="0" w:space="0" w:color="auto"/>
            <w:bottom w:val="none" w:sz="0" w:space="0" w:color="auto"/>
            <w:right w:val="none" w:sz="0" w:space="0" w:color="auto"/>
          </w:divBdr>
        </w:div>
        <w:div w:id="132526618">
          <w:marLeft w:val="0"/>
          <w:marRight w:val="0"/>
          <w:marTop w:val="240"/>
          <w:marBottom w:val="0"/>
          <w:divBdr>
            <w:top w:val="none" w:sz="0" w:space="0" w:color="auto"/>
            <w:left w:val="none" w:sz="0" w:space="0" w:color="auto"/>
            <w:bottom w:val="none" w:sz="0" w:space="0" w:color="auto"/>
            <w:right w:val="none" w:sz="0" w:space="0" w:color="auto"/>
          </w:divBdr>
          <w:divsChild>
            <w:div w:id="523518761">
              <w:marLeft w:val="0"/>
              <w:marRight w:val="0"/>
              <w:marTop w:val="0"/>
              <w:marBottom w:val="0"/>
              <w:divBdr>
                <w:top w:val="none" w:sz="0" w:space="0" w:color="auto"/>
                <w:left w:val="none" w:sz="0" w:space="0" w:color="auto"/>
                <w:bottom w:val="none" w:sz="0" w:space="0" w:color="auto"/>
                <w:right w:val="none" w:sz="0" w:space="0" w:color="auto"/>
              </w:divBdr>
            </w:div>
          </w:divsChild>
        </w:div>
        <w:div w:id="1282760913">
          <w:marLeft w:val="0"/>
          <w:marRight w:val="0"/>
          <w:marTop w:val="240"/>
          <w:marBottom w:val="0"/>
          <w:divBdr>
            <w:top w:val="none" w:sz="0" w:space="0" w:color="auto"/>
            <w:left w:val="none" w:sz="0" w:space="0" w:color="auto"/>
            <w:bottom w:val="none" w:sz="0" w:space="0" w:color="auto"/>
            <w:right w:val="none" w:sz="0" w:space="0" w:color="auto"/>
          </w:divBdr>
          <w:divsChild>
            <w:div w:id="3748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51072">
      <w:bodyDiv w:val="1"/>
      <w:marLeft w:val="0"/>
      <w:marRight w:val="0"/>
      <w:marTop w:val="0"/>
      <w:marBottom w:val="0"/>
      <w:divBdr>
        <w:top w:val="none" w:sz="0" w:space="0" w:color="auto"/>
        <w:left w:val="none" w:sz="0" w:space="0" w:color="auto"/>
        <w:bottom w:val="none" w:sz="0" w:space="0" w:color="auto"/>
        <w:right w:val="none" w:sz="0" w:space="0" w:color="auto"/>
      </w:divBdr>
      <w:divsChild>
        <w:div w:id="439227334">
          <w:marLeft w:val="0"/>
          <w:marRight w:val="0"/>
          <w:marTop w:val="0"/>
          <w:marBottom w:val="0"/>
          <w:divBdr>
            <w:top w:val="none" w:sz="0" w:space="0" w:color="auto"/>
            <w:left w:val="none" w:sz="0" w:space="0" w:color="auto"/>
            <w:bottom w:val="none" w:sz="0" w:space="0" w:color="auto"/>
            <w:right w:val="none" w:sz="0" w:space="0" w:color="auto"/>
          </w:divBdr>
          <w:divsChild>
            <w:div w:id="469905212">
              <w:marLeft w:val="0"/>
              <w:marRight w:val="0"/>
              <w:marTop w:val="0"/>
              <w:marBottom w:val="0"/>
              <w:divBdr>
                <w:top w:val="none" w:sz="0" w:space="0" w:color="auto"/>
                <w:left w:val="none" w:sz="0" w:space="0" w:color="auto"/>
                <w:bottom w:val="none" w:sz="0" w:space="0" w:color="auto"/>
                <w:right w:val="none" w:sz="0" w:space="0" w:color="auto"/>
              </w:divBdr>
            </w:div>
          </w:divsChild>
        </w:div>
        <w:div w:id="562645713">
          <w:marLeft w:val="0"/>
          <w:marRight w:val="0"/>
          <w:marTop w:val="0"/>
          <w:marBottom w:val="0"/>
          <w:divBdr>
            <w:top w:val="none" w:sz="0" w:space="0" w:color="auto"/>
            <w:left w:val="none" w:sz="0" w:space="0" w:color="auto"/>
            <w:bottom w:val="none" w:sz="0" w:space="0" w:color="auto"/>
            <w:right w:val="none" w:sz="0" w:space="0" w:color="auto"/>
          </w:divBdr>
          <w:divsChild>
            <w:div w:id="632949154">
              <w:marLeft w:val="0"/>
              <w:marRight w:val="0"/>
              <w:marTop w:val="0"/>
              <w:marBottom w:val="0"/>
              <w:divBdr>
                <w:top w:val="none" w:sz="0" w:space="0" w:color="auto"/>
                <w:left w:val="none" w:sz="0" w:space="0" w:color="auto"/>
                <w:bottom w:val="none" w:sz="0" w:space="0" w:color="auto"/>
                <w:right w:val="none" w:sz="0" w:space="0" w:color="auto"/>
              </w:divBdr>
              <w:divsChild>
                <w:div w:id="697047656">
                  <w:marLeft w:val="0"/>
                  <w:marRight w:val="0"/>
                  <w:marTop w:val="0"/>
                  <w:marBottom w:val="0"/>
                  <w:divBdr>
                    <w:top w:val="none" w:sz="0" w:space="0" w:color="auto"/>
                    <w:left w:val="none" w:sz="0" w:space="0" w:color="auto"/>
                    <w:bottom w:val="none" w:sz="0" w:space="0" w:color="auto"/>
                    <w:right w:val="none" w:sz="0" w:space="0" w:color="auto"/>
                  </w:divBdr>
                </w:div>
              </w:divsChild>
            </w:div>
            <w:div w:id="862785782">
              <w:marLeft w:val="0"/>
              <w:marRight w:val="0"/>
              <w:marTop w:val="0"/>
              <w:marBottom w:val="0"/>
              <w:divBdr>
                <w:top w:val="none" w:sz="0" w:space="0" w:color="auto"/>
                <w:left w:val="none" w:sz="0" w:space="0" w:color="auto"/>
                <w:bottom w:val="none" w:sz="0" w:space="0" w:color="auto"/>
                <w:right w:val="none" w:sz="0" w:space="0" w:color="auto"/>
              </w:divBdr>
              <w:divsChild>
                <w:div w:id="206458843">
                  <w:marLeft w:val="0"/>
                  <w:marRight w:val="0"/>
                  <w:marTop w:val="0"/>
                  <w:marBottom w:val="0"/>
                  <w:divBdr>
                    <w:top w:val="none" w:sz="0" w:space="0" w:color="auto"/>
                    <w:left w:val="none" w:sz="0" w:space="0" w:color="auto"/>
                    <w:bottom w:val="none" w:sz="0" w:space="0" w:color="auto"/>
                    <w:right w:val="none" w:sz="0" w:space="0" w:color="auto"/>
                  </w:divBdr>
                  <w:divsChild>
                    <w:div w:id="6044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4326">
              <w:marLeft w:val="0"/>
              <w:marRight w:val="0"/>
              <w:marTop w:val="0"/>
              <w:marBottom w:val="0"/>
              <w:divBdr>
                <w:top w:val="none" w:sz="0" w:space="0" w:color="auto"/>
                <w:left w:val="none" w:sz="0" w:space="0" w:color="auto"/>
                <w:bottom w:val="none" w:sz="0" w:space="0" w:color="auto"/>
                <w:right w:val="none" w:sz="0" w:space="0" w:color="auto"/>
              </w:divBdr>
              <w:divsChild>
                <w:div w:id="1699237380">
                  <w:marLeft w:val="0"/>
                  <w:marRight w:val="0"/>
                  <w:marTop w:val="0"/>
                  <w:marBottom w:val="0"/>
                  <w:divBdr>
                    <w:top w:val="none" w:sz="0" w:space="0" w:color="auto"/>
                    <w:left w:val="none" w:sz="0" w:space="0" w:color="auto"/>
                    <w:bottom w:val="none" w:sz="0" w:space="0" w:color="auto"/>
                    <w:right w:val="none" w:sz="0" w:space="0" w:color="auto"/>
                  </w:divBdr>
                  <w:divsChild>
                    <w:div w:id="8126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4477">
          <w:marLeft w:val="0"/>
          <w:marRight w:val="0"/>
          <w:marTop w:val="0"/>
          <w:marBottom w:val="0"/>
          <w:divBdr>
            <w:top w:val="none" w:sz="0" w:space="0" w:color="auto"/>
            <w:left w:val="none" w:sz="0" w:space="0" w:color="auto"/>
            <w:bottom w:val="none" w:sz="0" w:space="0" w:color="auto"/>
            <w:right w:val="none" w:sz="0" w:space="0" w:color="auto"/>
          </w:divBdr>
          <w:divsChild>
            <w:div w:id="627052742">
              <w:marLeft w:val="0"/>
              <w:marRight w:val="0"/>
              <w:marTop w:val="0"/>
              <w:marBottom w:val="0"/>
              <w:divBdr>
                <w:top w:val="none" w:sz="0" w:space="0" w:color="auto"/>
                <w:left w:val="none" w:sz="0" w:space="0" w:color="auto"/>
                <w:bottom w:val="none" w:sz="0" w:space="0" w:color="auto"/>
                <w:right w:val="none" w:sz="0" w:space="0" w:color="auto"/>
              </w:divBdr>
              <w:divsChild>
                <w:div w:id="14535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97055">
      <w:bodyDiv w:val="1"/>
      <w:marLeft w:val="0"/>
      <w:marRight w:val="0"/>
      <w:marTop w:val="0"/>
      <w:marBottom w:val="0"/>
      <w:divBdr>
        <w:top w:val="none" w:sz="0" w:space="0" w:color="auto"/>
        <w:left w:val="none" w:sz="0" w:space="0" w:color="auto"/>
        <w:bottom w:val="none" w:sz="0" w:space="0" w:color="auto"/>
        <w:right w:val="none" w:sz="0" w:space="0" w:color="auto"/>
      </w:divBdr>
      <w:divsChild>
        <w:div w:id="939335276">
          <w:marLeft w:val="0"/>
          <w:marRight w:val="0"/>
          <w:marTop w:val="0"/>
          <w:marBottom w:val="0"/>
          <w:divBdr>
            <w:top w:val="none" w:sz="0" w:space="0" w:color="auto"/>
            <w:left w:val="none" w:sz="0" w:space="0" w:color="auto"/>
            <w:bottom w:val="none" w:sz="0" w:space="0" w:color="auto"/>
            <w:right w:val="none" w:sz="0" w:space="0" w:color="auto"/>
          </w:divBdr>
          <w:divsChild>
            <w:div w:id="770129359">
              <w:marLeft w:val="0"/>
              <w:marRight w:val="0"/>
              <w:marTop w:val="0"/>
              <w:marBottom w:val="0"/>
              <w:divBdr>
                <w:top w:val="none" w:sz="0" w:space="0" w:color="auto"/>
                <w:left w:val="none" w:sz="0" w:space="0" w:color="auto"/>
                <w:bottom w:val="none" w:sz="0" w:space="0" w:color="auto"/>
                <w:right w:val="none" w:sz="0" w:space="0" w:color="auto"/>
              </w:divBdr>
              <w:divsChild>
                <w:div w:id="11418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7723">
          <w:marLeft w:val="0"/>
          <w:marRight w:val="0"/>
          <w:marTop w:val="0"/>
          <w:marBottom w:val="0"/>
          <w:divBdr>
            <w:top w:val="none" w:sz="0" w:space="0" w:color="auto"/>
            <w:left w:val="none" w:sz="0" w:space="0" w:color="auto"/>
            <w:bottom w:val="none" w:sz="0" w:space="0" w:color="auto"/>
            <w:right w:val="none" w:sz="0" w:space="0" w:color="auto"/>
          </w:divBdr>
          <w:divsChild>
            <w:div w:id="1807313336">
              <w:marLeft w:val="0"/>
              <w:marRight w:val="0"/>
              <w:marTop w:val="0"/>
              <w:marBottom w:val="0"/>
              <w:divBdr>
                <w:top w:val="none" w:sz="0" w:space="0" w:color="auto"/>
                <w:left w:val="none" w:sz="0" w:space="0" w:color="auto"/>
                <w:bottom w:val="none" w:sz="0" w:space="0" w:color="auto"/>
                <w:right w:val="none" w:sz="0" w:space="0" w:color="auto"/>
              </w:divBdr>
              <w:divsChild>
                <w:div w:id="353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5601">
          <w:marLeft w:val="0"/>
          <w:marRight w:val="0"/>
          <w:marTop w:val="0"/>
          <w:marBottom w:val="0"/>
          <w:divBdr>
            <w:top w:val="none" w:sz="0" w:space="0" w:color="auto"/>
            <w:left w:val="none" w:sz="0" w:space="0" w:color="auto"/>
            <w:bottom w:val="none" w:sz="0" w:space="0" w:color="auto"/>
            <w:right w:val="none" w:sz="0" w:space="0" w:color="auto"/>
          </w:divBdr>
          <w:divsChild>
            <w:div w:id="1125663464">
              <w:marLeft w:val="0"/>
              <w:marRight w:val="0"/>
              <w:marTop w:val="0"/>
              <w:marBottom w:val="0"/>
              <w:divBdr>
                <w:top w:val="none" w:sz="0" w:space="0" w:color="auto"/>
                <w:left w:val="none" w:sz="0" w:space="0" w:color="auto"/>
                <w:bottom w:val="none" w:sz="0" w:space="0" w:color="auto"/>
                <w:right w:val="none" w:sz="0" w:space="0" w:color="auto"/>
              </w:divBdr>
              <w:divsChild>
                <w:div w:id="12565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4801">
          <w:marLeft w:val="0"/>
          <w:marRight w:val="0"/>
          <w:marTop w:val="0"/>
          <w:marBottom w:val="0"/>
          <w:divBdr>
            <w:top w:val="none" w:sz="0" w:space="0" w:color="auto"/>
            <w:left w:val="none" w:sz="0" w:space="0" w:color="auto"/>
            <w:bottom w:val="none" w:sz="0" w:space="0" w:color="auto"/>
            <w:right w:val="none" w:sz="0" w:space="0" w:color="auto"/>
          </w:divBdr>
          <w:divsChild>
            <w:div w:id="52705765">
              <w:marLeft w:val="0"/>
              <w:marRight w:val="0"/>
              <w:marTop w:val="0"/>
              <w:marBottom w:val="0"/>
              <w:divBdr>
                <w:top w:val="none" w:sz="0" w:space="0" w:color="auto"/>
                <w:left w:val="none" w:sz="0" w:space="0" w:color="auto"/>
                <w:bottom w:val="none" w:sz="0" w:space="0" w:color="auto"/>
                <w:right w:val="none" w:sz="0" w:space="0" w:color="auto"/>
              </w:divBdr>
              <w:divsChild>
                <w:div w:id="1374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B2EA1-EFBC-488A-B9F3-ACD1E792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3164</TotalTime>
  <Pages>5</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Garon Muller</cp:lastModifiedBy>
  <cp:revision>11</cp:revision>
  <dcterms:created xsi:type="dcterms:W3CDTF">2019-09-15T14:45:00Z</dcterms:created>
  <dcterms:modified xsi:type="dcterms:W3CDTF">2019-12-05T16:10:00Z</dcterms:modified>
</cp:coreProperties>
</file>