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A8D" w14:textId="115A280D" w:rsidR="004E2D75" w:rsidRDefault="00681E9C" w:rsidP="00681E9C">
      <w:pPr>
        <w:jc w:val="center"/>
        <w:rPr>
          <w:b/>
          <w:bCs/>
          <w:sz w:val="28"/>
          <w:szCs w:val="28"/>
          <w:u w:val="single"/>
        </w:rPr>
      </w:pPr>
      <w:r w:rsidRPr="00681E9C">
        <w:rPr>
          <w:b/>
          <w:bCs/>
          <w:sz w:val="28"/>
          <w:szCs w:val="28"/>
          <w:u w:val="single"/>
        </w:rPr>
        <w:t>Judicial Reporting Podcast</w:t>
      </w:r>
    </w:p>
    <w:p w14:paraId="4ABF340B" w14:textId="243C621D" w:rsidR="00681E9C" w:rsidRDefault="00681E9C" w:rsidP="00681E9C">
      <w:pPr>
        <w:jc w:val="center"/>
        <w:rPr>
          <w:b/>
          <w:bCs/>
          <w:sz w:val="28"/>
          <w:szCs w:val="28"/>
          <w:u w:val="single"/>
        </w:rPr>
      </w:pPr>
    </w:p>
    <w:p w14:paraId="3B8CBD64" w14:textId="1674E36F" w:rsidR="00681E9C" w:rsidRDefault="00681E9C" w:rsidP="00681E9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Wade:  Hello folks, and welcome to this episode of The Good Judge-</w:t>
      </w:r>
      <w:proofErr w:type="spellStart"/>
      <w:r>
        <w:rPr>
          <w:b/>
          <w:bCs/>
          <w:sz w:val="28"/>
          <w:szCs w:val="28"/>
        </w:rPr>
        <w:t>ment</w:t>
      </w:r>
      <w:proofErr w:type="spellEnd"/>
      <w:r>
        <w:rPr>
          <w:b/>
          <w:bCs/>
          <w:sz w:val="28"/>
          <w:szCs w:val="28"/>
        </w:rPr>
        <w:t xml:space="preserve"> Podcast.  I’m Wade Padgett.</w:t>
      </w:r>
    </w:p>
    <w:p w14:paraId="6F1489FE" w14:textId="02AED36F" w:rsidR="00681E9C" w:rsidRDefault="00681E9C" w:rsidP="00681E9C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Tain:  And I’m Tain Kell.  And today we’re going to address an issue, that quite frankly keeps me up at night.</w:t>
      </w:r>
    </w:p>
    <w:p w14:paraId="07F200C6" w14:textId="389D54B9" w:rsidR="00681E9C" w:rsidRDefault="00681E9C" w:rsidP="00681E9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kidding, Tain.  I think that universally, our colleagues would likely overwhelmingly agree that his issue is their least favorite part of their job.</w:t>
      </w:r>
    </w:p>
    <w:p w14:paraId="06C80298" w14:textId="738B339C" w:rsidR="00681E9C" w:rsidRDefault="00681E9C" w:rsidP="00681E9C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Tain:  Today, of course, we’re talking about judicial reporting.</w:t>
      </w:r>
    </w:p>
    <w:p w14:paraId="3E47E03B" w14:textId="18AFD07A" w:rsidR="00681E9C" w:rsidRDefault="00681E9C" w:rsidP="00681E9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Wade:   that’s right.  Today we’re talking about personal financial and campaign reporting and disclosures.</w:t>
      </w:r>
    </w:p>
    <w:p w14:paraId="2BDD8E58" w14:textId="2B12CCCE" w:rsidR="00681E9C" w:rsidRDefault="00681E9C" w:rsidP="00681E9C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Tain:  We’re going to take that scary subject and break it down in a way that will hopefully make it a bit simpler for you and take away some of the fear associated with it.</w:t>
      </w:r>
    </w:p>
    <w:p w14:paraId="0B47B3C9" w14:textId="1B9D1835" w:rsidR="00681E9C" w:rsidRDefault="00681E9C" w:rsidP="00681E9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Wade:  And help Tain sleep at night.</w:t>
      </w:r>
    </w:p>
    <w:p w14:paraId="497C35C0" w14:textId="3B4A427F" w:rsidR="00681E9C" w:rsidRDefault="00681E9C" w:rsidP="00681E9C">
      <w:pPr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Tain:  Right!</w:t>
      </w:r>
    </w:p>
    <w:p w14:paraId="44A611B6" w14:textId="096CAD14" w:rsidR="00681E9C" w:rsidRDefault="00681E9C" w:rsidP="00681E9C">
      <w:pPr>
        <w:spacing w:line="480" w:lineRule="auto"/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EDEBE9"/>
        </w:rPr>
      </w:pPr>
      <w:r>
        <w:rPr>
          <w:b/>
          <w:bCs/>
          <w:sz w:val="28"/>
          <w:szCs w:val="28"/>
        </w:rPr>
        <w:t xml:space="preserve">So let’s dive in!  Tain, first let’s talk about the organizations to whom we have to report.  Basically, there are two:  1) The Supreme Court, and 2) the </w:t>
      </w:r>
      <w:r w:rsidRPr="00681E9C">
        <w:rPr>
          <w:rFonts w:eastAsia="Times New Roman" w:cstheme="minorHAnsi"/>
          <w:b/>
          <w:bCs/>
          <w:color w:val="000000" w:themeColor="text1"/>
          <w:position w:val="3"/>
          <w:sz w:val="28"/>
          <w:szCs w:val="28"/>
        </w:rPr>
        <w:t>Georgia Government Transparency and Campaign Finance Commission (f/k/a State Ethics Commission)</w:t>
      </w:r>
      <w:r w:rsidRPr="00681E9C">
        <w:rPr>
          <w:rFonts w:eastAsia="Times New Roman" w:cstheme="minorHAnsi"/>
          <w:b/>
          <w:bCs/>
          <w:color w:val="000000" w:themeColor="text1"/>
          <w:sz w:val="28"/>
          <w:szCs w:val="28"/>
        </w:rPr>
        <w:t>​.</w:t>
      </w:r>
    </w:p>
    <w:p w14:paraId="293888D2" w14:textId="088A8033" w:rsidR="00681E9C" w:rsidRDefault="00681E9C" w:rsidP="00681E9C">
      <w:pPr>
        <w:spacing w:line="480" w:lineRule="auto"/>
        <w:rPr>
          <w:rFonts w:eastAsia="Times New Roman" w:cstheme="minorHAnsi"/>
          <w:i/>
          <w:iCs/>
          <w:sz w:val="28"/>
          <w:szCs w:val="28"/>
        </w:rPr>
      </w:pPr>
      <w:r w:rsidRPr="00681E9C">
        <w:rPr>
          <w:rFonts w:eastAsia="Times New Roman" w:cstheme="minorHAnsi"/>
          <w:i/>
          <w:iCs/>
          <w:sz w:val="28"/>
          <w:szCs w:val="28"/>
        </w:rPr>
        <w:lastRenderedPageBreak/>
        <w:t xml:space="preserve">There are basically </w:t>
      </w:r>
      <w:r>
        <w:rPr>
          <w:rFonts w:eastAsia="Times New Roman" w:cstheme="minorHAnsi"/>
          <w:i/>
          <w:iCs/>
          <w:sz w:val="28"/>
          <w:szCs w:val="28"/>
        </w:rPr>
        <w:t>four reports that have to be filed annually.  Three of these reports have to be filed with the Transparency Commission and one with the Supreme court.</w:t>
      </w:r>
    </w:p>
    <w:p w14:paraId="6ADA0B93" w14:textId="2F6C5655" w:rsidR="00681E9C" w:rsidRDefault="00681E9C" w:rsidP="00681E9C">
      <w:pPr>
        <w:spacing w:line="48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Let’s start with the reports to be filed with the Transparency Commission.  </w:t>
      </w:r>
    </w:p>
    <w:p w14:paraId="2FB98DBF" w14:textId="62D09444" w:rsidR="00681E9C" w:rsidRP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4</w:t>
      </w: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 xml:space="preserve"> Total Types of Filings:</w:t>
      </w:r>
      <w:r w:rsidRPr="00681E9C">
        <w:rPr>
          <w:rStyle w:val="eop"/>
          <w:rFonts w:asciiTheme="minorHAnsi" w:hAnsiTheme="minorHAnsi" w:cstheme="minorHAnsi"/>
          <w:color w:val="000000" w:themeColor="text1"/>
          <w:sz w:val="28"/>
          <w:szCs w:val="28"/>
        </w:rPr>
        <w:t>​</w:t>
      </w:r>
    </w:p>
    <w:p w14:paraId="7C7FAF86" w14:textId="41705DBE" w:rsidR="00681E9C" w:rsidRP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T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hree</w:t>
      </w: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 xml:space="preserve"> required filings are filed with </w:t>
      </w:r>
      <w:r w:rsidRPr="00681E9C">
        <w:rPr>
          <w:rFonts w:asciiTheme="minorHAnsi" w:hAnsiTheme="minorHAnsi" w:cstheme="minorHAnsi"/>
          <w:b/>
          <w:bCs/>
          <w:sz w:val="28"/>
          <w:szCs w:val="28"/>
        </w:rPr>
        <w:t>Transparency Commission</w:t>
      </w:r>
    </w:p>
    <w:p w14:paraId="497DB166" w14:textId="736557A6" w:rsidR="00681E9C" w:rsidRP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>1) Campaign</w:t>
      </w:r>
      <w:r w:rsidRPr="00681E9C">
        <w:rPr>
          <w:rStyle w:val="normaltextrun"/>
          <w:rFonts w:ascii="Arial" w:hAnsi="Arial" w:cs="Arial"/>
          <w:b/>
          <w:bCs/>
          <w:color w:val="000000" w:themeColor="text1"/>
          <w:position w:val="2"/>
          <w:sz w:val="50"/>
          <w:szCs w:val="50"/>
        </w:rPr>
        <w:t xml:space="preserve"> </w:t>
      </w:r>
      <w:r w:rsidRPr="00681E9C">
        <w:rPr>
          <w:rStyle w:val="normaltextrun"/>
          <w:rFonts w:ascii="Arial" w:hAnsi="Arial" w:cs="Arial"/>
          <w:b/>
          <w:bCs/>
          <w:color w:val="FFFFFF"/>
          <w:position w:val="2"/>
          <w:sz w:val="50"/>
          <w:szCs w:val="50"/>
        </w:rPr>
        <w:t>Disclosure (semi-annual at least</w:t>
      </w:r>
    </w:p>
    <w:p w14:paraId="760B6A7F" w14:textId="77777777" w:rsidR="00681E9C" w:rsidRPr="00681E9C" w:rsidRDefault="00681E9C" w:rsidP="009438C1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>-Contributions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2F017F2D" w14:textId="77777777" w:rsidR="00681E9C" w:rsidRPr="00681E9C" w:rsidRDefault="00681E9C" w:rsidP="009438C1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>-Expenditures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6778B0B2" w14:textId="00200CDF" w:rsidR="00681E9C" w:rsidRP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>2) Personal Financial Disclosure (annual)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689A8726" w14:textId="0EC929E1" w:rsid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3) Affidavit of Public Officer</w:t>
      </w:r>
    </w:p>
    <w:p w14:paraId="565846C6" w14:textId="77777777" w:rsidR="00681E9C" w:rsidRPr="00681E9C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C1F8438" w14:textId="1FCD5750" w:rsidR="00681E9C" w:rsidRDefault="00681E9C" w:rsidP="00681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>All three</w:t>
      </w: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  <w:t xml:space="preserve"> filed at: </w:t>
      </w:r>
      <w:hyperlink r:id="rId5" w:history="1">
        <w:r w:rsidRPr="00572DE9">
          <w:rPr>
            <w:rStyle w:val="Hyperlink"/>
            <w:rFonts w:asciiTheme="minorHAnsi" w:hAnsiTheme="minorHAnsi" w:cstheme="minorHAnsi"/>
            <w:b/>
            <w:bCs/>
            <w:position w:val="2"/>
            <w:sz w:val="28"/>
            <w:szCs w:val="28"/>
          </w:rPr>
          <w:t>www.ethics.ga.gov</w:t>
        </w:r>
      </w:hyperlink>
    </w:p>
    <w:p w14:paraId="239B62D8" w14:textId="1B2BB696" w:rsidR="009438C1" w:rsidRDefault="009438C1" w:rsidP="00681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</w:pPr>
    </w:p>
    <w:p w14:paraId="77086238" w14:textId="3D086E6E" w:rsidR="009438C1" w:rsidRPr="009438C1" w:rsidRDefault="009438C1" w:rsidP="00681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  <w:u w:val="single"/>
        </w:rPr>
      </w:pPr>
      <w:r w:rsidRPr="009438C1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  <w:u w:val="single"/>
        </w:rPr>
        <w:t>There is a new filing system.  Don’t forget to sign up!!!</w:t>
      </w:r>
    </w:p>
    <w:p w14:paraId="79C504D5" w14:textId="3764A6EA" w:rsidR="00681E9C" w:rsidRDefault="00681E9C" w:rsidP="00681E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2"/>
          <w:sz w:val="28"/>
          <w:szCs w:val="28"/>
        </w:rPr>
      </w:pPr>
    </w:p>
    <w:p w14:paraId="2B6435C7" w14:textId="337E895F" w:rsid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2"/>
          <w:sz w:val="28"/>
          <w:szCs w:val="28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2"/>
          <w:sz w:val="28"/>
          <w:szCs w:val="28"/>
        </w:rPr>
        <w:t>The fourth required filing is with the Supreme Court of Georgia:</w:t>
      </w:r>
    </w:p>
    <w:p w14:paraId="3A3EB18E" w14:textId="77777777" w:rsidR="00681E9C" w:rsidRP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One required filing is filed with the Georgia Supreme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122E7339" w14:textId="36E513CA" w:rsidR="009438C1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 Court: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03322C95" w14:textId="465C3FF6" w:rsidR="00681E9C" w:rsidRPr="009438C1" w:rsidRDefault="009438C1" w:rsidP="009438C1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Style w:val="eop"/>
          <w:rFonts w:cstheme="minorHAnsi"/>
          <w:i/>
          <w:iCs/>
          <w:color w:val="000000" w:themeColor="text1"/>
          <w:sz w:val="28"/>
          <w:szCs w:val="28"/>
        </w:rPr>
        <w:br w:type="page"/>
      </w:r>
    </w:p>
    <w:p w14:paraId="1B0714FF" w14:textId="1B3E1A6E" w:rsidR="00681E9C" w:rsidRP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lastRenderedPageBreak/>
        <w:t>4</w:t>
      </w: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) Rule 3.15 report (annual)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79BD3275" w14:textId="77777777" w:rsidR="00681E9C" w:rsidRPr="00681E9C" w:rsidRDefault="00681E9C" w:rsidP="00681E9C">
      <w:pPr>
        <w:pStyle w:val="paragraph"/>
        <w:spacing w:before="0" w:beforeAutospacing="0" w:after="0" w:afterAutospacing="0" w:line="480" w:lineRule="auto"/>
        <w:ind w:firstLine="2232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-extra-judicial and quasi-judicial benefits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6A4598B4" w14:textId="77777777" w:rsidR="00681E9C" w:rsidRPr="00681E9C" w:rsidRDefault="00681E9C" w:rsidP="00681E9C">
      <w:pPr>
        <w:pStyle w:val="paragraph"/>
        <w:spacing w:before="0" w:beforeAutospacing="0" w:after="0" w:afterAutospacing="0" w:line="480" w:lineRule="auto"/>
        <w:ind w:firstLine="2232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-includes honorarium, gifts, compensation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0B00284E" w14:textId="77777777" w:rsidR="00681E9C" w:rsidRPr="00681E9C" w:rsidRDefault="00681E9C" w:rsidP="00681E9C">
      <w:pPr>
        <w:pStyle w:val="paragraph"/>
        <w:spacing w:before="0" w:beforeAutospacing="0" w:after="0" w:afterAutospacing="0" w:line="480" w:lineRule="auto"/>
        <w:ind w:firstLine="2232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-exceeding $500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580BB832" w14:textId="34C65161" w:rsidR="00681E9C" w:rsidRPr="009438C1" w:rsidRDefault="00681E9C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-1"/>
          <w:sz w:val="28"/>
          <w:szCs w:val="28"/>
        </w:rPr>
        <w:t>Filed at: gasupreme.us/rule315form/</w:t>
      </w:r>
      <w:r w:rsidRPr="00681E9C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18AA647D" w14:textId="2B2D0A06" w:rsidR="00681E9C" w:rsidRP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Annual Reports:</w:t>
      </w:r>
    </w:p>
    <w:p w14:paraId="78A64D03" w14:textId="2D46F403" w:rsidR="00681E9C" w:rsidRPr="00681E9C" w:rsidRDefault="00681E9C" w:rsidP="00681E9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 xml:space="preserve"> </w:t>
      </w:r>
      <w:r w:rsidRPr="00681E9C"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>Campaign Contribution Disclosure Report</w:t>
      </w:r>
      <w:r w:rsidRPr="00681E9C">
        <w:rPr>
          <w:rFonts w:eastAsia="Times New Roman" w:cstheme="minorHAnsi"/>
          <w:color w:val="000000" w:themeColor="text1"/>
          <w:sz w:val="28"/>
          <w:szCs w:val="28"/>
        </w:rPr>
        <w:t>​</w:t>
      </w:r>
    </w:p>
    <w:p w14:paraId="22C60C3D" w14:textId="77777777" w:rsidR="00681E9C" w:rsidRDefault="00681E9C" w:rsidP="00681E9C">
      <w:pPr>
        <w:ind w:left="1116"/>
        <w:textAlignment w:val="baseline"/>
        <w:rPr>
          <w:rFonts w:eastAsia="Times New Roman" w:cstheme="minorHAnsi"/>
          <w:color w:val="000000" w:themeColor="text1"/>
          <w:position w:val="-1"/>
          <w:sz w:val="28"/>
          <w:szCs w:val="28"/>
        </w:rPr>
      </w:pPr>
      <w:r w:rsidRPr="00681E9C">
        <w:rPr>
          <w:rFonts w:eastAsia="Times New Roman" w:cstheme="minorHAnsi"/>
          <w:color w:val="000000" w:themeColor="text1"/>
          <w:position w:val="-1"/>
          <w:sz w:val="28"/>
          <w:szCs w:val="28"/>
        </w:rPr>
        <w:t>Every year, multiple times (schedule depends</w:t>
      </w:r>
      <w:r>
        <w:rPr>
          <w:rFonts w:eastAsia="Times New Roman" w:cstheme="minorHAnsi"/>
          <w:color w:val="000000" w:themeColor="text1"/>
          <w:position w:val="-1"/>
          <w:sz w:val="28"/>
          <w:szCs w:val="28"/>
        </w:rPr>
        <w:t xml:space="preserve"> </w:t>
      </w:r>
      <w:r w:rsidRPr="00681E9C">
        <w:rPr>
          <w:rFonts w:eastAsia="Times New Roman" w:cstheme="minorHAnsi"/>
          <w:color w:val="000000" w:themeColor="text1"/>
          <w:position w:val="-1"/>
          <w:sz w:val="28"/>
          <w:szCs w:val="28"/>
        </w:rPr>
        <w:t>upon whether your election year/non-election year)</w:t>
      </w:r>
    </w:p>
    <w:p w14:paraId="1EE56972" w14:textId="4C84EEB2" w:rsidR="00681E9C" w:rsidRPr="00681E9C" w:rsidRDefault="00681E9C" w:rsidP="00681E9C">
      <w:pPr>
        <w:ind w:left="1116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color w:val="000000" w:themeColor="text1"/>
          <w:sz w:val="28"/>
          <w:szCs w:val="28"/>
        </w:rPr>
        <w:t>​</w:t>
      </w:r>
    </w:p>
    <w:p w14:paraId="620B0FE8" w14:textId="3DE47AB7" w:rsidR="00681E9C" w:rsidRPr="00681E9C" w:rsidRDefault="00681E9C" w:rsidP="00681E9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 xml:space="preserve"> </w:t>
      </w:r>
      <w:r w:rsidRPr="00681E9C"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>Personal Financial Disclosure Statement</w:t>
      </w:r>
      <w:r w:rsidRPr="00681E9C">
        <w:rPr>
          <w:rFonts w:eastAsia="Times New Roman" w:cstheme="minorHAnsi"/>
          <w:color w:val="000000" w:themeColor="text1"/>
          <w:sz w:val="28"/>
          <w:szCs w:val="28"/>
        </w:rPr>
        <w:t>​</w:t>
      </w:r>
    </w:p>
    <w:p w14:paraId="5D6E1AC9" w14:textId="22D05761" w:rsidR="00681E9C" w:rsidRDefault="00681E9C" w:rsidP="00681E9C">
      <w:pPr>
        <w:ind w:firstLine="1116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color w:val="000000" w:themeColor="text1"/>
          <w:position w:val="2"/>
          <w:sz w:val="28"/>
          <w:szCs w:val="28"/>
        </w:rPr>
        <w:t>Every year</w:t>
      </w:r>
      <w:r w:rsidRPr="00681E9C">
        <w:rPr>
          <w:rFonts w:eastAsia="Times New Roman" w:cstheme="minorHAnsi"/>
          <w:color w:val="000000" w:themeColor="text1"/>
          <w:sz w:val="28"/>
          <w:szCs w:val="28"/>
        </w:rPr>
        <w:t>​</w:t>
      </w:r>
    </w:p>
    <w:p w14:paraId="2DB4E833" w14:textId="77777777" w:rsidR="00681E9C" w:rsidRPr="00681E9C" w:rsidRDefault="00681E9C" w:rsidP="00681E9C">
      <w:pPr>
        <w:ind w:firstLine="1116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14:paraId="461E1F24" w14:textId="77777777" w:rsidR="00681E9C" w:rsidRPr="00681E9C" w:rsidRDefault="00681E9C" w:rsidP="00681E9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>Affidavit of Public Officer</w:t>
      </w:r>
    </w:p>
    <w:p w14:paraId="7430C796" w14:textId="77777777" w:rsidR="00681E9C" w:rsidRPr="00681E9C" w:rsidRDefault="00681E9C" w:rsidP="00681E9C">
      <w:pPr>
        <w:pStyle w:val="ListParagraph"/>
        <w:ind w:left="1080"/>
        <w:textAlignment w:val="baseline"/>
        <w:rPr>
          <w:rFonts w:eastAsia="Times New Roman" w:cstheme="minorHAnsi"/>
          <w:color w:val="000000" w:themeColor="text1"/>
          <w:position w:val="-1"/>
          <w:sz w:val="28"/>
          <w:szCs w:val="28"/>
        </w:rPr>
      </w:pPr>
      <w:r w:rsidRPr="00681E9C">
        <w:rPr>
          <w:rFonts w:eastAsia="Times New Roman" w:cstheme="minorHAnsi"/>
          <w:color w:val="000000" w:themeColor="text1"/>
          <w:position w:val="-1"/>
          <w:sz w:val="28"/>
          <w:szCs w:val="28"/>
        </w:rPr>
        <w:t>Every year (until further notice)</w:t>
      </w:r>
    </w:p>
    <w:p w14:paraId="605C2147" w14:textId="1637C297" w:rsidR="00681E9C" w:rsidRPr="00681E9C" w:rsidRDefault="00681E9C" w:rsidP="00681E9C">
      <w:pPr>
        <w:pStyle w:val="ListParagraph"/>
        <w:ind w:left="108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 xml:space="preserve"> </w:t>
      </w:r>
    </w:p>
    <w:p w14:paraId="64067340" w14:textId="38A656C9" w:rsidR="00681E9C" w:rsidRPr="00681E9C" w:rsidRDefault="00681E9C" w:rsidP="00681E9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b/>
          <w:bCs/>
          <w:color w:val="000000" w:themeColor="text1"/>
          <w:position w:val="-1"/>
          <w:sz w:val="28"/>
          <w:szCs w:val="28"/>
        </w:rPr>
        <w:t>Rule 3.15 Report</w:t>
      </w:r>
      <w:r w:rsidRPr="00681E9C">
        <w:rPr>
          <w:rFonts w:eastAsia="Times New Roman" w:cstheme="minorHAnsi"/>
          <w:color w:val="000000" w:themeColor="text1"/>
          <w:sz w:val="28"/>
          <w:szCs w:val="28"/>
        </w:rPr>
        <w:t>​</w:t>
      </w:r>
    </w:p>
    <w:p w14:paraId="66803D1B" w14:textId="77777777" w:rsidR="00681E9C" w:rsidRPr="00681E9C" w:rsidRDefault="00681E9C" w:rsidP="00681E9C">
      <w:pPr>
        <w:ind w:firstLine="1116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color w:val="000000" w:themeColor="text1"/>
          <w:position w:val="2"/>
          <w:sz w:val="28"/>
          <w:szCs w:val="28"/>
        </w:rPr>
        <w:t>Every year</w:t>
      </w:r>
    </w:p>
    <w:p w14:paraId="79E6605E" w14:textId="0E65B032" w:rsid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E251473" w14:textId="4F3271CA" w:rsidR="009438C1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So let’s focus for a minute on the annual campaign disclosure reports.   These are annual reports, and you will file them AT LEAST twice per year.  I say at least twice, because the requirements are different in your first year in office, your election year and your non-election years.</w:t>
      </w:r>
    </w:p>
    <w:p w14:paraId="5D4424A7" w14:textId="77777777" w:rsidR="009438C1" w:rsidRDefault="009438C1">
      <w:pPr>
        <w:rPr>
          <w:rStyle w:val="eop"/>
          <w:rFonts w:eastAsia="Times New Roman" w:cstheme="minorHAnsi"/>
          <w:i/>
          <w:iCs/>
          <w:color w:val="000000" w:themeColor="text1"/>
          <w:sz w:val="28"/>
          <w:szCs w:val="28"/>
        </w:rPr>
      </w:pPr>
      <w:r>
        <w:rPr>
          <w:rStyle w:val="eop"/>
          <w:rFonts w:cstheme="minorHAnsi"/>
          <w:i/>
          <w:iCs/>
          <w:color w:val="000000" w:themeColor="text1"/>
          <w:sz w:val="28"/>
          <w:szCs w:val="28"/>
        </w:rPr>
        <w:br w:type="page"/>
      </w:r>
    </w:p>
    <w:p w14:paraId="4B09BA07" w14:textId="77777777" w:rsidR="00681E9C" w:rsidRDefault="00681E9C" w:rsidP="00681E9C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14:paraId="45A58CFF" w14:textId="77777777" w:rsidR="00681E9C" w:rsidRPr="00681E9C" w:rsidRDefault="00681E9C" w:rsidP="00681E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FIRST YEAR, FIRST CAMPAIGN: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7B1EF4DD" w14:textId="25DB4703" w:rsidR="00681E9C" w:rsidRPr="00681E9C" w:rsidRDefault="00681E9C" w:rsidP="00681E9C">
      <w:pPr>
        <w:pStyle w:val="paragraph"/>
        <w:spacing w:before="0" w:beforeAutospacing="0" w:after="0" w:afterAutospacing="0"/>
        <w:ind w:left="1278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DA4C781" w14:textId="77777777" w:rsidR="00681E9C" w:rsidRPr="00681E9C" w:rsidRDefault="00681E9C" w:rsidP="00681E9C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278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Declaration of intent to accept campaign contributions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65869E91" w14:textId="77777777" w:rsidR="00681E9C" w:rsidRPr="00681E9C" w:rsidRDefault="00681E9C" w:rsidP="00681E9C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278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Registration of Campaign Committee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787E0082" w14:textId="77777777" w:rsidR="00681E9C" w:rsidRPr="00681E9C" w:rsidRDefault="00681E9C" w:rsidP="00681E9C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ind w:left="1278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9C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PIN Application for e-filing</w:t>
      </w:r>
      <w:r w:rsidRPr="00681E9C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1CE91DD3" w14:textId="7EC093AB" w:rsidR="00681E9C" w:rsidRPr="009438C1" w:rsidRDefault="00681E9C" w:rsidP="009438C1">
      <w:pPr>
        <w:rPr>
          <w:rFonts w:eastAsia="Times New Roman" w:cstheme="minorHAnsi"/>
          <w:b/>
          <w:bCs/>
          <w:i/>
          <w:iCs/>
          <w:color w:val="000000" w:themeColor="text1"/>
          <w:position w:val="3"/>
          <w:sz w:val="28"/>
          <w:szCs w:val="28"/>
          <w:shd w:val="clear" w:color="auto" w:fill="EDEBE9"/>
        </w:rPr>
      </w:pPr>
      <w:r w:rsidRPr="00681E9C">
        <w:rPr>
          <w:rFonts w:cstheme="minorHAnsi"/>
          <w:i/>
          <w:iCs/>
          <w:sz w:val="28"/>
          <w:szCs w:val="28"/>
        </w:rPr>
        <w:t>CAMPAIGN CONTRIBUTION DISCLOSURE REPORT</w:t>
      </w:r>
      <w:r w:rsidR="009438C1">
        <w:rPr>
          <w:rFonts w:cstheme="minorHAnsi"/>
          <w:i/>
          <w:iCs/>
          <w:sz w:val="28"/>
          <w:szCs w:val="28"/>
        </w:rPr>
        <w:t>S</w:t>
      </w:r>
    </w:p>
    <w:p w14:paraId="621C7288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b/>
          <w:bCs/>
          <w:i/>
          <w:iCs/>
          <w:color w:val="000000" w:themeColor="text1"/>
          <w:position w:val="-1"/>
          <w:sz w:val="28"/>
          <w:szCs w:val="28"/>
          <w:u w:val="single"/>
        </w:rPr>
        <w:t>Election Year</w:t>
      </w:r>
      <w:r w:rsidRPr="00681E9C">
        <w:rPr>
          <w:rFonts w:eastAsia="Times New Roman" w:cstheme="minorHAnsi"/>
          <w:b/>
          <w:bCs/>
          <w:i/>
          <w:iCs/>
          <w:color w:val="000000" w:themeColor="text1"/>
          <w:position w:val="-1"/>
          <w:sz w:val="28"/>
          <w:szCs w:val="28"/>
        </w:rPr>
        <w:t>: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7862B73A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January 31 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7E1C1484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March 31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164C1440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June 30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7FB19E4F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September 30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5C132C57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October 25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6698F852" w14:textId="53154E7B" w:rsid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December 31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649DF8CE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b/>
          <w:bCs/>
          <w:i/>
          <w:iCs/>
          <w:color w:val="000000" w:themeColor="text1"/>
          <w:position w:val="2"/>
          <w:sz w:val="28"/>
          <w:szCs w:val="28"/>
          <w:u w:val="single"/>
        </w:rPr>
        <w:t>Non-Election Year</w:t>
      </w: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  <w:u w:val="single"/>
        </w:rPr>
        <w:t>:</w:t>
      </w: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1B5EDE77" w14:textId="21784807" w:rsidR="00681E9C" w:rsidRPr="007E066D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June 30 and December 31</w:t>
      </w:r>
    </w:p>
    <w:p w14:paraId="1E6FF56F" w14:textId="48276257" w:rsidR="007E066D" w:rsidRDefault="007E066D" w:rsidP="00681E9C">
      <w:pPr>
        <w:textAlignment w:val="baseline"/>
        <w:rPr>
          <w:rFonts w:eastAsia="Times New Roman" w:cstheme="minorHAnsi"/>
          <w:color w:val="000000" w:themeColor="text1"/>
          <w:position w:val="2"/>
          <w:sz w:val="28"/>
          <w:szCs w:val="28"/>
        </w:rPr>
      </w:pPr>
    </w:p>
    <w:p w14:paraId="4BE19561" w14:textId="282C9038" w:rsidR="007E066D" w:rsidRPr="007E066D" w:rsidRDefault="007E066D" w:rsidP="007E066D">
      <w:pPr>
        <w:rPr>
          <w:rFonts w:cstheme="minorHAnsi"/>
          <w:b/>
          <w:bCs/>
          <w:sz w:val="28"/>
          <w:szCs w:val="28"/>
        </w:rPr>
      </w:pPr>
      <w:r w:rsidRPr="007E066D">
        <w:rPr>
          <w:rFonts w:cstheme="minorHAnsi"/>
          <w:b/>
          <w:bCs/>
          <w:sz w:val="28"/>
          <w:szCs w:val="28"/>
        </w:rPr>
        <w:t>Weird Rule with Campaign Disclosures:​</w:t>
      </w:r>
    </w:p>
    <w:p w14:paraId="1F3AF8A4" w14:textId="77777777" w:rsidR="007E066D" w:rsidRPr="007E066D" w:rsidRDefault="007E066D" w:rsidP="007E066D">
      <w:pPr>
        <w:pStyle w:val="paragraph"/>
        <w:numPr>
          <w:ilvl w:val="0"/>
          <w:numId w:val="6"/>
        </w:numPr>
        <w:spacing w:before="0" w:beforeAutospacing="0" w:after="0" w:afterAutospacing="0" w:line="480" w:lineRule="auto"/>
        <w:ind w:left="1139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066D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You cannot file early; and </w:t>
      </w:r>
      <w:r w:rsidRPr="007E066D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34615FF4" w14:textId="4C841470" w:rsidR="007E066D" w:rsidRPr="007E066D" w:rsidRDefault="007E066D" w:rsidP="007E066D">
      <w:pPr>
        <w:pStyle w:val="paragraph"/>
        <w:numPr>
          <w:ilvl w:val="0"/>
          <w:numId w:val="6"/>
        </w:numPr>
        <w:spacing w:before="0" w:beforeAutospacing="0" w:after="0" w:afterAutospacing="0" w:line="480" w:lineRule="auto"/>
        <w:ind w:left="1139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066D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There is a 5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-</w:t>
      </w:r>
      <w:r w:rsidRPr="007E066D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 xml:space="preserve">day filing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 xml:space="preserve">“grace” </w:t>
      </w:r>
      <w:r w:rsidRPr="007E066D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period after reporting period closes</w:t>
      </w:r>
      <w:r w:rsidRPr="007E066D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16AAEC35" w14:textId="1C321C30" w:rsidR="007E066D" w:rsidRDefault="007E066D" w:rsidP="007E066D">
      <w:pPr>
        <w:pStyle w:val="paragraph"/>
        <w:numPr>
          <w:ilvl w:val="0"/>
          <w:numId w:val="6"/>
        </w:numPr>
        <w:spacing w:before="0" w:beforeAutospacing="0" w:after="0" w:afterAutospacing="0" w:line="480" w:lineRule="auto"/>
        <w:ind w:left="1139" w:firstLine="0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066D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Make sure you click the correct year</w:t>
      </w:r>
      <w:r w:rsidRPr="007E066D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!</w:t>
      </w:r>
    </w:p>
    <w:p w14:paraId="13929DF2" w14:textId="48932816" w:rsidR="009438C1" w:rsidRDefault="009438C1" w:rsidP="009438C1">
      <w:pPr>
        <w:rPr>
          <w:i/>
          <w:iCs/>
        </w:rPr>
      </w:pPr>
      <w:r w:rsidRPr="009438C1">
        <w:rPr>
          <w:i/>
          <w:iCs/>
        </w:rPr>
        <w:t>PERSONAL FINANCIAL DISCLOSURE</w:t>
      </w:r>
    </w:p>
    <w:p w14:paraId="5075B77F" w14:textId="4F0D655E" w:rsidR="009438C1" w:rsidRDefault="009438C1" w:rsidP="009438C1">
      <w:pPr>
        <w:rPr>
          <w:i/>
          <w:iCs/>
        </w:rPr>
      </w:pPr>
    </w:p>
    <w:p w14:paraId="05C3E13E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b/>
          <w:bCs/>
          <w:i/>
          <w:iCs/>
          <w:color w:val="000000" w:themeColor="text1"/>
          <w:position w:val="2"/>
          <w:sz w:val="28"/>
          <w:szCs w:val="28"/>
          <w:u w:val="single"/>
        </w:rPr>
        <w:t>NON-ELECTION YEAR:</w:t>
      </w: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 </w:t>
      </w: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46A4C32B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Must file anytime between January 1 and July 1 (</w:t>
      </w: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  <w:u w:val="single"/>
        </w:rPr>
        <w:t>no grace period</w:t>
      </w: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)</w:t>
      </w: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39E01293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Filing is for financial status from the prior calendar year</w:t>
      </w: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643575F4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71FB08B3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b/>
          <w:bCs/>
          <w:i/>
          <w:iCs/>
          <w:color w:val="000000" w:themeColor="text1"/>
          <w:position w:val="2"/>
          <w:sz w:val="28"/>
          <w:szCs w:val="28"/>
          <w:u w:val="single"/>
        </w:rPr>
        <w:lastRenderedPageBreak/>
        <w:t>ELECTION YEAR:</w:t>
      </w: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4689ACEB" w14:textId="2ABB90CF" w:rsid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9438C1">
        <w:rPr>
          <w:rFonts w:eastAsia="Times New Roman" w:cstheme="minorHAnsi"/>
          <w:i/>
          <w:iCs/>
          <w:color w:val="000000" w:themeColor="text1"/>
          <w:position w:val="2"/>
          <w:sz w:val="28"/>
          <w:szCs w:val="28"/>
        </w:rPr>
        <w:t>File within 15 days of qualifying</w:t>
      </w:r>
      <w:r w:rsidRPr="009438C1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19C400B8" w14:textId="3D5B3C18" w:rsidR="009438C1" w:rsidRDefault="009438C1" w:rsidP="009438C1">
      <w:pPr>
        <w:rPr>
          <w:i/>
          <w:iCs/>
          <w:sz w:val="28"/>
          <w:szCs w:val="28"/>
        </w:rPr>
      </w:pPr>
      <w:r w:rsidRPr="009438C1">
        <w:rPr>
          <w:i/>
          <w:iCs/>
          <w:sz w:val="28"/>
          <w:szCs w:val="28"/>
        </w:rPr>
        <w:t>If appointed, PFD due for first FULL year you hold office</w:t>
      </w:r>
    </w:p>
    <w:p w14:paraId="701D441A" w14:textId="77777777" w:rsidR="009438C1" w:rsidRPr="009438C1" w:rsidRDefault="009438C1" w:rsidP="009438C1">
      <w:pPr>
        <w:rPr>
          <w:i/>
          <w:iCs/>
          <w:sz w:val="28"/>
          <w:szCs w:val="28"/>
        </w:rPr>
      </w:pPr>
    </w:p>
    <w:p w14:paraId="7A49A8F1" w14:textId="10F2600B" w:rsidR="009438C1" w:rsidRPr="009438C1" w:rsidRDefault="009438C1" w:rsidP="009438C1">
      <w:pPr>
        <w:rPr>
          <w:rFonts w:eastAsia="Times New Roman" w:cstheme="minorHAnsi"/>
          <w:i/>
          <w:iCs/>
          <w:color w:val="000000" w:themeColor="text1"/>
          <w:position w:val="4"/>
          <w:sz w:val="28"/>
          <w:szCs w:val="28"/>
          <w:shd w:val="clear" w:color="auto" w:fill="EDEBE9"/>
        </w:rPr>
      </w:pPr>
      <w:r w:rsidRPr="009438C1">
        <w:rPr>
          <w:rFonts w:eastAsia="Times New Roman" w:cstheme="minorHAnsi"/>
          <w:b/>
          <w:bCs/>
          <w:color w:val="000000" w:themeColor="text1"/>
          <w:position w:val="8"/>
          <w:sz w:val="28"/>
          <w:szCs w:val="28"/>
          <w:shd w:val="clear" w:color="auto" w:fill="EDEBE9"/>
        </w:rPr>
        <w:t>RULE 3.15 REPORT</w:t>
      </w:r>
      <w:r w:rsidRPr="009438C1">
        <w:rPr>
          <w:rFonts w:eastAsia="Times New Roman" w:cstheme="minorHAnsi"/>
          <w:b/>
          <w:bCs/>
          <w:color w:val="000000" w:themeColor="text1"/>
          <w:sz w:val="28"/>
          <w:szCs w:val="28"/>
          <w:shd w:val="clear" w:color="auto" w:fill="EDEBE9"/>
        </w:rPr>
        <w:t>​</w:t>
      </w:r>
    </w:p>
    <w:p w14:paraId="5FC1B01B" w14:textId="6B97E97F" w:rsidR="009438C1" w:rsidRPr="009438C1" w:rsidRDefault="009438C1" w:rsidP="009438C1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64D69C82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139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File by April 15 each year </w:t>
      </w:r>
      <w:r w:rsidRPr="009438C1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183F1EBD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139" w:firstLin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For prior calendar year</w:t>
      </w:r>
      <w:r w:rsidRPr="009438C1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​</w:t>
      </w:r>
    </w:p>
    <w:p w14:paraId="488B07A2" w14:textId="341EC9BF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ind w:left="1139" w:firstLine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b/>
          <w:bCs/>
          <w:color w:val="000000" w:themeColor="text1"/>
          <w:position w:val="3"/>
          <w:sz w:val="28"/>
          <w:szCs w:val="28"/>
        </w:rPr>
        <w:t>File on Ga. Supreme Court’s Website</w:t>
      </w:r>
    </w:p>
    <w:p w14:paraId="031CDA70" w14:textId="030D87B8" w:rsidR="009438C1" w:rsidRPr="009438C1" w:rsidRDefault="009438C1" w:rsidP="009438C1">
      <w:pPr>
        <w:spacing w:line="480" w:lineRule="auto"/>
        <w:rPr>
          <w:rStyle w:val="normaltextrun"/>
          <w:rFonts w:cstheme="minorHAnsi"/>
          <w:i/>
          <w:iCs/>
          <w:color w:val="000000" w:themeColor="text1"/>
          <w:sz w:val="28"/>
          <w:szCs w:val="28"/>
          <w:u w:val="single"/>
        </w:rPr>
      </w:pPr>
      <w:r w:rsidRPr="009438C1">
        <w:rPr>
          <w:rStyle w:val="normaltextrun"/>
          <w:rFonts w:cstheme="minorHAnsi"/>
          <w:i/>
          <w:iCs/>
          <w:color w:val="000000" w:themeColor="text1"/>
          <w:sz w:val="28"/>
          <w:szCs w:val="28"/>
          <w:u w:val="single"/>
        </w:rPr>
        <w:t>Other Reports</w:t>
      </w:r>
    </w:p>
    <w:p w14:paraId="721812AE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5"/>
          <w:sz w:val="28"/>
          <w:szCs w:val="28"/>
        </w:rPr>
        <w:t>Special Elections</w:t>
      </w:r>
      <w:r w:rsidRPr="009438C1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2091A1FC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5"/>
          <w:sz w:val="28"/>
          <w:szCs w:val="28"/>
        </w:rPr>
        <w:t>Runoffs</w:t>
      </w:r>
      <w:r w:rsidRPr="009438C1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0E00154B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5"/>
          <w:sz w:val="28"/>
          <w:szCs w:val="28"/>
        </w:rPr>
        <w:t>2 Business Day Reports</w:t>
      </w:r>
      <w:r w:rsidRPr="009438C1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343DA26F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5"/>
          <w:sz w:val="28"/>
          <w:szCs w:val="28"/>
        </w:rPr>
        <w:t>Leave Office with Funds</w:t>
      </w:r>
      <w:r w:rsidRPr="009438C1"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​</w:t>
      </w:r>
    </w:p>
    <w:p w14:paraId="3B8D3B0A" w14:textId="77777777" w:rsidR="009438C1" w:rsidRPr="009438C1" w:rsidRDefault="009438C1" w:rsidP="009438C1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438C1">
        <w:rPr>
          <w:rStyle w:val="normaltextrun"/>
          <w:rFonts w:asciiTheme="minorHAnsi" w:hAnsiTheme="minorHAnsi" w:cstheme="minorHAnsi"/>
          <w:i/>
          <w:iCs/>
          <w:color w:val="000000" w:themeColor="text1"/>
          <w:position w:val="5"/>
          <w:sz w:val="28"/>
          <w:szCs w:val="28"/>
        </w:rPr>
        <w:t>Final Report</w:t>
      </w:r>
    </w:p>
    <w:p w14:paraId="4F4C993A" w14:textId="17DFDA2B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Other Tips:</w:t>
      </w:r>
    </w:p>
    <w:p w14:paraId="01C161F7" w14:textId="40C25CCC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  <w:t>Pay your Bar dues on time!</w:t>
      </w:r>
    </w:p>
    <w:p w14:paraId="7B6EC9C9" w14:textId="22C517A1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  <w:t>Calendar the many filing dates!</w:t>
      </w:r>
    </w:p>
    <w:p w14:paraId="77AA1BE8" w14:textId="77777777" w:rsidR="009438C1" w:rsidRP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3DE590CB" w14:textId="77777777" w:rsidR="009438C1" w:rsidRPr="009438C1" w:rsidRDefault="009438C1" w:rsidP="009438C1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78AF1C14" w14:textId="77777777" w:rsidR="009438C1" w:rsidRPr="009438C1" w:rsidRDefault="009438C1" w:rsidP="009438C1">
      <w:pPr>
        <w:spacing w:line="480" w:lineRule="auto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</w:p>
    <w:p w14:paraId="4FF6A602" w14:textId="77777777" w:rsidR="009438C1" w:rsidRPr="009438C1" w:rsidRDefault="009438C1" w:rsidP="009438C1">
      <w:pPr>
        <w:spacing w:line="480" w:lineRule="auto"/>
        <w:rPr>
          <w:i/>
          <w:iCs/>
        </w:rPr>
      </w:pPr>
    </w:p>
    <w:p w14:paraId="49700EF7" w14:textId="4525E915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Well folks, that is our quick review of your yearly filing requirements.  As always we have some cheat sheets suitable for framing (or at least laminating) at our website at </w:t>
      </w:r>
      <w:hyperlink r:id="rId6" w:history="1">
        <w:r w:rsidRPr="00572DE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www.goodjudgepod.com</w:t>
        </w:r>
      </w:hyperlink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A6BAA16" w14:textId="77777777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E6F9E46" w14:textId="6F68F790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We certainly hope that this reminder has helped to take some of the fear and loathing out of your filing requirements for years to come.</w:t>
      </w:r>
    </w:p>
    <w:p w14:paraId="28EE4CE5" w14:textId="77777777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14:paraId="0E03BCE2" w14:textId="5908B126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As always, check in with us on </w:t>
      </w:r>
      <w:r w:rsidRPr="009438C1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goodjudgepod.com</w:t>
      </w: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 feel free to contact us at </w:t>
      </w:r>
      <w:hyperlink r:id="rId7" w:history="1">
        <w:r w:rsidRPr="00572DE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goodjudgepod@gmail.com</w:t>
        </w:r>
      </w:hyperlink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.  </w:t>
      </w:r>
      <w:r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I’m Wade Padgett</w:t>
      </w:r>
    </w:p>
    <w:p w14:paraId="3D80F557" w14:textId="77777777" w:rsid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58C2CAD" w14:textId="31C7481A" w:rsidR="009438C1" w:rsidRPr="009438C1" w:rsidRDefault="009438C1" w:rsidP="009438C1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>
        <w:rPr>
          <w:rStyle w:val="eop"/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And I’m Tain Kell.  File this episode under “D” for “done”.</w:t>
      </w:r>
    </w:p>
    <w:p w14:paraId="7BFE66B4" w14:textId="77777777" w:rsidR="007E066D" w:rsidRPr="007E066D" w:rsidRDefault="007E066D" w:rsidP="007E066D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0A56FFC" w14:textId="77777777" w:rsidR="007E066D" w:rsidRPr="007E066D" w:rsidRDefault="007E066D" w:rsidP="007E066D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</w:p>
    <w:p w14:paraId="29F4743B" w14:textId="77777777" w:rsidR="007E066D" w:rsidRPr="00681E9C" w:rsidRDefault="007E066D" w:rsidP="007E066D">
      <w:pPr>
        <w:spacing w:line="48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14:paraId="7370ADA8" w14:textId="77777777" w:rsidR="00681E9C" w:rsidRPr="00681E9C" w:rsidRDefault="00681E9C" w:rsidP="00681E9C">
      <w:pPr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</w:p>
    <w:p w14:paraId="157B3F27" w14:textId="77777777" w:rsidR="00681E9C" w:rsidRPr="00681E9C" w:rsidRDefault="00681E9C" w:rsidP="00681E9C">
      <w:pPr>
        <w:ind w:firstLine="1116"/>
        <w:textAlignment w:val="baseline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681E9C">
        <w:rPr>
          <w:rFonts w:eastAsia="Times New Roman" w:cstheme="minorHAnsi"/>
          <w:i/>
          <w:iCs/>
          <w:color w:val="000000" w:themeColor="text1"/>
          <w:sz w:val="28"/>
          <w:szCs w:val="28"/>
        </w:rPr>
        <w:t>​</w:t>
      </w:r>
    </w:p>
    <w:p w14:paraId="700C1DEA" w14:textId="77777777" w:rsidR="00681E9C" w:rsidRPr="00681E9C" w:rsidRDefault="00681E9C" w:rsidP="00681E9C">
      <w:pPr>
        <w:spacing w:line="480" w:lineRule="auto"/>
        <w:rPr>
          <w:rFonts w:cstheme="minorHAnsi"/>
          <w:i/>
          <w:iCs/>
          <w:sz w:val="28"/>
          <w:szCs w:val="28"/>
        </w:rPr>
      </w:pPr>
    </w:p>
    <w:p w14:paraId="1763E38D" w14:textId="1850EF4C" w:rsidR="00681E9C" w:rsidRPr="009438C1" w:rsidRDefault="00681E9C" w:rsidP="009438C1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</w:p>
    <w:p w14:paraId="6A38B8D8" w14:textId="77777777" w:rsidR="00681E9C" w:rsidRPr="00681E9C" w:rsidRDefault="00681E9C" w:rsidP="00681E9C">
      <w:pPr>
        <w:spacing w:line="480" w:lineRule="auto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7D94CBCB" w14:textId="320241A5" w:rsidR="00681E9C" w:rsidRPr="00681E9C" w:rsidRDefault="00681E9C" w:rsidP="00681E9C">
      <w:pPr>
        <w:spacing w:line="48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681E9C" w:rsidRPr="0068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8D"/>
    <w:multiLevelType w:val="multilevel"/>
    <w:tmpl w:val="BDE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C91"/>
    <w:multiLevelType w:val="multilevel"/>
    <w:tmpl w:val="4D50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40E4C"/>
    <w:multiLevelType w:val="hybridMultilevel"/>
    <w:tmpl w:val="8E76B638"/>
    <w:lvl w:ilvl="0" w:tplc="BF6039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5262E"/>
    <w:multiLevelType w:val="multilevel"/>
    <w:tmpl w:val="E85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216D7"/>
    <w:multiLevelType w:val="multilevel"/>
    <w:tmpl w:val="BF802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3392C"/>
    <w:multiLevelType w:val="multilevel"/>
    <w:tmpl w:val="16F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00027"/>
    <w:multiLevelType w:val="multilevel"/>
    <w:tmpl w:val="2678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769E4"/>
    <w:multiLevelType w:val="multilevel"/>
    <w:tmpl w:val="231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C"/>
    <w:rsid w:val="0020115C"/>
    <w:rsid w:val="00312DF7"/>
    <w:rsid w:val="00681E9C"/>
    <w:rsid w:val="007E066D"/>
    <w:rsid w:val="00824B04"/>
    <w:rsid w:val="009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D75C"/>
  <w15:chartTrackingRefBased/>
  <w15:docId w15:val="{D2BB823A-9EFF-4D49-95C3-CCE29B7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1E9C"/>
  </w:style>
  <w:style w:type="character" w:customStyle="1" w:styleId="eop">
    <w:name w:val="eop"/>
    <w:basedOn w:val="DefaultParagraphFont"/>
    <w:rsid w:val="00681E9C"/>
  </w:style>
  <w:style w:type="paragraph" w:customStyle="1" w:styleId="paragraph">
    <w:name w:val="paragraph"/>
    <w:basedOn w:val="Normal"/>
    <w:rsid w:val="00681E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odjudgep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judgepod.com" TargetMode="External"/><Relationship Id="rId5" Type="http://schemas.openxmlformats.org/officeDocument/2006/relationships/hyperlink" Target="http://www.ethics.g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judgekell@gmail.com</dc:creator>
  <cp:keywords/>
  <dc:description/>
  <cp:lastModifiedBy>Wade Padgett</cp:lastModifiedBy>
  <cp:revision>2</cp:revision>
  <dcterms:created xsi:type="dcterms:W3CDTF">2021-07-06T02:53:00Z</dcterms:created>
  <dcterms:modified xsi:type="dcterms:W3CDTF">2021-07-06T02:53:00Z</dcterms:modified>
</cp:coreProperties>
</file>